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1171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21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7C0CE3">
        <w:rPr>
          <w:bCs/>
          <w:szCs w:val="28"/>
        </w:rPr>
        <w:t xml:space="preserve"> 09</w:t>
      </w:r>
      <w:r w:rsidR="00287D78">
        <w:rPr>
          <w:bCs/>
          <w:szCs w:val="28"/>
        </w:rPr>
        <w:t xml:space="preserve"> </w:t>
      </w:r>
      <w:r w:rsidR="007C0CE3">
        <w:rPr>
          <w:bCs/>
          <w:szCs w:val="28"/>
        </w:rPr>
        <w:t>ноября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7C0CE3">
        <w:rPr>
          <w:szCs w:val="28"/>
        </w:rPr>
        <w:t>50</w:t>
      </w:r>
      <w:r w:rsidR="00BD09BF">
        <w:rPr>
          <w:szCs w:val="28"/>
        </w:rPr>
        <w:t>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18:100101:7116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C1171A">
        <w:rPr>
          <w:color w:val="000000" w:themeColor="text1"/>
          <w:szCs w:val="28"/>
        </w:rPr>
        <w:t>ского городского округа от 15</w:t>
      </w:r>
      <w:r w:rsidR="00257EE7" w:rsidRPr="00217D76">
        <w:rPr>
          <w:color w:val="000000" w:themeColor="text1"/>
          <w:szCs w:val="28"/>
        </w:rPr>
        <w:t xml:space="preserve"> </w:t>
      </w:r>
      <w:r w:rsidR="00C1171A">
        <w:rPr>
          <w:color w:val="000000" w:themeColor="text1"/>
          <w:szCs w:val="28"/>
        </w:rPr>
        <w:t>июля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C1171A">
        <w:rPr>
          <w:color w:val="000000" w:themeColor="text1"/>
          <w:szCs w:val="28"/>
        </w:rPr>
        <w:t>1844</w:t>
      </w:r>
      <w:r w:rsidR="00257EE7" w:rsidRPr="00217D76">
        <w:rPr>
          <w:color w:val="000000" w:themeColor="text1"/>
          <w:szCs w:val="28"/>
        </w:rPr>
        <w:t xml:space="preserve"> «О проведении аукц</w:t>
      </w:r>
      <w:r w:rsidR="00257EE7" w:rsidRPr="00217D76">
        <w:rPr>
          <w:color w:val="000000" w:themeColor="text1"/>
          <w:szCs w:val="28"/>
        </w:rPr>
        <w:t>и</w:t>
      </w:r>
      <w:r w:rsidR="00257EE7" w:rsidRPr="00217D76">
        <w:rPr>
          <w:color w:val="000000" w:themeColor="text1"/>
          <w:szCs w:val="28"/>
        </w:rPr>
        <w:t>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C1171A">
        <w:rPr>
          <w:color w:val="000000" w:themeColor="text1"/>
          <w:szCs w:val="28"/>
        </w:rPr>
        <w:t>310101:4568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C1171A">
        <w:rPr>
          <w:bCs/>
          <w:color w:val="000000" w:themeColor="text1"/>
          <w:szCs w:val="28"/>
        </w:rPr>
        <w:t>от 11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C1171A">
        <w:rPr>
          <w:bCs/>
          <w:color w:val="000000" w:themeColor="text1"/>
          <w:szCs w:val="28"/>
        </w:rPr>
        <w:t>августа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C1171A">
        <w:rPr>
          <w:color w:val="000000" w:themeColor="text1"/>
          <w:szCs w:val="28"/>
        </w:rPr>
        <w:t>923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</w:t>
      </w:r>
      <w:r w:rsidR="00217D76" w:rsidRPr="00344323">
        <w:rPr>
          <w:color w:val="000000" w:themeColor="text1"/>
          <w:szCs w:val="28"/>
        </w:rPr>
        <w:t>и</w:t>
      </w:r>
      <w:r w:rsidR="00217D76" w:rsidRPr="00344323">
        <w:rPr>
          <w:color w:val="000000" w:themeColor="text1"/>
          <w:szCs w:val="28"/>
        </w:rPr>
        <w:t>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C1171A">
        <w:rPr>
          <w:bCs/>
          <w:color w:val="000000" w:themeColor="text1"/>
          <w:szCs w:val="28"/>
        </w:rPr>
        <w:t>11</w:t>
      </w:r>
      <w:r w:rsidR="00BD09BF">
        <w:rPr>
          <w:bCs/>
          <w:color w:val="000000" w:themeColor="text1"/>
          <w:szCs w:val="28"/>
        </w:rPr>
        <w:t xml:space="preserve"> </w:t>
      </w:r>
      <w:r w:rsidR="00C1171A">
        <w:rPr>
          <w:bCs/>
          <w:color w:val="000000" w:themeColor="text1"/>
          <w:szCs w:val="28"/>
        </w:rPr>
        <w:t>августа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C1171A">
        <w:rPr>
          <w:color w:val="000000" w:themeColor="text1"/>
          <w:szCs w:val="28"/>
        </w:rPr>
        <w:t>922</w:t>
      </w:r>
      <w:r w:rsidR="00217D76" w:rsidRPr="00344323">
        <w:rPr>
          <w:color w:val="000000" w:themeColor="text1"/>
          <w:szCs w:val="28"/>
        </w:rPr>
        <w:t xml:space="preserve"> «Об</w:t>
      </w:r>
      <w:proofErr w:type="gramEnd"/>
      <w:r w:rsidR="00217D76" w:rsidRPr="00344323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217D76" w:rsidRPr="00344323">
        <w:rPr>
          <w:color w:val="000000" w:themeColor="text1"/>
          <w:szCs w:val="28"/>
        </w:rPr>
        <w:t>ии ау</w:t>
      </w:r>
      <w:proofErr w:type="gramEnd"/>
      <w:r w:rsidR="00217D76" w:rsidRPr="00344323">
        <w:rPr>
          <w:color w:val="000000" w:themeColor="text1"/>
          <w:szCs w:val="28"/>
        </w:rPr>
        <w:t>кциона</w:t>
      </w:r>
      <w:r w:rsidR="00C1171A">
        <w:rPr>
          <w:color w:val="000000" w:themeColor="text1"/>
          <w:szCs w:val="28"/>
        </w:rPr>
        <w:t>».</w:t>
      </w:r>
      <w:r w:rsidR="00DE25D7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7C0CE3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D09BF">
        <w:rPr>
          <w:szCs w:val="28"/>
        </w:rPr>
        <w:t>примерно в 477</w:t>
      </w:r>
      <w:r>
        <w:rPr>
          <w:szCs w:val="28"/>
        </w:rPr>
        <w:t xml:space="preserve"> м по направлению         на северо-запад </w:t>
      </w:r>
      <w:r w:rsidRPr="00CB5E6B">
        <w:rPr>
          <w:szCs w:val="28"/>
        </w:rPr>
        <w:t>от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 Воздвиженка, ул. Заречная, д. 12</w:t>
      </w:r>
    </w:p>
    <w:p w:rsidR="007C0CE3" w:rsidRDefault="00BD09BF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 wp14:anchorId="6B39B02A" wp14:editId="1F282EBA">
            <wp:simplePos x="0" y="0"/>
            <wp:positionH relativeFrom="column">
              <wp:posOffset>4990465</wp:posOffset>
            </wp:positionH>
            <wp:positionV relativeFrom="paragraph">
              <wp:posOffset>1270</wp:posOffset>
            </wp:positionV>
            <wp:extent cx="857250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/>
          <w:szCs w:val="28"/>
        </w:rPr>
        <w:t>Площадь:</w:t>
      </w:r>
      <w:r>
        <w:rPr>
          <w:szCs w:val="28"/>
        </w:rPr>
        <w:t xml:space="preserve"> 2077</w:t>
      </w:r>
      <w:r w:rsidR="007C0CE3" w:rsidRPr="00CB5E6B">
        <w:rPr>
          <w:szCs w:val="28"/>
        </w:rPr>
        <w:t>,00  кв. м</w:t>
      </w:r>
      <w:r w:rsidR="007C0CE3">
        <w:rPr>
          <w:szCs w:val="28"/>
        </w:rPr>
        <w:t xml:space="preserve">     </w:t>
      </w:r>
      <w:r w:rsidR="007C0CE3"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D09BF">
        <w:rPr>
          <w:bCs/>
          <w:szCs w:val="28"/>
        </w:rPr>
        <w:t>25:18:100101:7116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41FDE" w:rsidRPr="007B2AE5" w:rsidRDefault="007C0CE3" w:rsidP="00841FDE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41FDE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841FDE" w:rsidRPr="007B2AE5">
        <w:rPr>
          <w:color w:val="000000" w:themeColor="text1"/>
          <w:szCs w:val="28"/>
        </w:rPr>
        <w:t>ВЛ</w:t>
      </w:r>
      <w:proofErr w:type="gramEnd"/>
      <w:r w:rsidR="00841FDE" w:rsidRPr="007B2AE5">
        <w:rPr>
          <w:color w:val="000000" w:themeColor="text1"/>
          <w:szCs w:val="28"/>
        </w:rPr>
        <w:t xml:space="preserve"> 10 кВ Ф-9 ПС </w:t>
      </w:r>
      <w:r w:rsidR="007B2AE5" w:rsidRPr="007B2AE5">
        <w:rPr>
          <w:color w:val="000000" w:themeColor="text1"/>
          <w:szCs w:val="28"/>
        </w:rPr>
        <w:t>«Тимирязевка», опоры № 11/11-11/12.</w:t>
      </w:r>
      <w:r w:rsidR="00841FDE" w:rsidRPr="007B2AE5">
        <w:rPr>
          <w:color w:val="000000" w:themeColor="text1"/>
          <w:szCs w:val="28"/>
        </w:rPr>
        <w:t xml:space="preserve"> Проектирование и стро</w:t>
      </w:r>
      <w:r w:rsidR="00841FDE" w:rsidRPr="007B2AE5">
        <w:rPr>
          <w:color w:val="000000" w:themeColor="text1"/>
          <w:szCs w:val="28"/>
        </w:rPr>
        <w:t>и</w:t>
      </w:r>
      <w:r w:rsidR="00841FDE" w:rsidRPr="007B2AE5">
        <w:rPr>
          <w:color w:val="000000" w:themeColor="text1"/>
          <w:szCs w:val="28"/>
        </w:rPr>
        <w:t xml:space="preserve">тельство объектов на земельном участке предусмотреть с учетом охранной зоны объекта электросетевого хозяйства  и особых условий использования </w:t>
      </w:r>
      <w:r w:rsidR="00841FDE" w:rsidRPr="007B2AE5">
        <w:rPr>
          <w:color w:val="000000" w:themeColor="text1"/>
          <w:szCs w:val="28"/>
        </w:rPr>
        <w:lastRenderedPageBreak/>
        <w:t>земельных участков, расположенных в границах таких зон (утв. постановл</w:t>
      </w:r>
      <w:r w:rsidR="00841FDE" w:rsidRPr="007B2AE5">
        <w:rPr>
          <w:color w:val="000000" w:themeColor="text1"/>
          <w:szCs w:val="28"/>
        </w:rPr>
        <w:t>е</w:t>
      </w:r>
      <w:r w:rsidR="00841FDE" w:rsidRPr="007B2AE5">
        <w:rPr>
          <w:color w:val="000000" w:themeColor="text1"/>
          <w:szCs w:val="28"/>
        </w:rPr>
        <w:t>нием Правительства РФ от 24 февраля 2009 г. № 160).</w:t>
      </w:r>
    </w:p>
    <w:p w:rsidR="00841FDE" w:rsidRPr="00FC48C4" w:rsidRDefault="00841FDE" w:rsidP="007B2AE5">
      <w:pPr>
        <w:jc w:val="both"/>
        <w:rPr>
          <w:sz w:val="26"/>
          <w:szCs w:val="26"/>
        </w:rPr>
      </w:pPr>
      <w:r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Pr="007B2AE5">
        <w:rPr>
          <w:color w:val="000000" w:themeColor="text1"/>
          <w:szCs w:val="28"/>
        </w:rPr>
        <w:t>а</w:t>
      </w:r>
      <w:r w:rsidRPr="007B2AE5">
        <w:rPr>
          <w:color w:val="000000" w:themeColor="text1"/>
          <w:szCs w:val="28"/>
        </w:rPr>
        <w:t>строй</w:t>
      </w:r>
      <w:r w:rsidRPr="00FC48C4">
        <w:rPr>
          <w:sz w:val="26"/>
          <w:szCs w:val="26"/>
        </w:rPr>
        <w:t xml:space="preserve">ки. </w:t>
      </w:r>
    </w:p>
    <w:p w:rsidR="008E1289" w:rsidRPr="00C1171A" w:rsidRDefault="008E1289" w:rsidP="008E1289">
      <w:pPr>
        <w:jc w:val="both"/>
        <w:rPr>
          <w:color w:val="000000" w:themeColor="text1"/>
          <w:szCs w:val="28"/>
          <w:u w:val="single"/>
        </w:rPr>
      </w:pPr>
      <w:r w:rsidRPr="00C1171A">
        <w:rPr>
          <w:szCs w:val="28"/>
          <w:u w:val="single"/>
        </w:rPr>
        <w:t>Земельный участок расположен в зоне затопления 1% павод</w:t>
      </w:r>
      <w:r w:rsidR="00841FDE" w:rsidRPr="00C1171A">
        <w:rPr>
          <w:color w:val="000000" w:themeColor="text1"/>
          <w:szCs w:val="28"/>
          <w:u w:val="single"/>
        </w:rPr>
        <w:t>ком и в зоне по</w:t>
      </w:r>
      <w:r w:rsidR="00841FDE" w:rsidRPr="00C1171A">
        <w:rPr>
          <w:color w:val="000000" w:themeColor="text1"/>
          <w:szCs w:val="28"/>
          <w:u w:val="single"/>
        </w:rPr>
        <w:t>д</w:t>
      </w:r>
      <w:r w:rsidR="00841FDE" w:rsidRPr="00C1171A">
        <w:rPr>
          <w:color w:val="000000" w:themeColor="text1"/>
          <w:szCs w:val="28"/>
          <w:u w:val="single"/>
        </w:rPr>
        <w:t xml:space="preserve">топления территории. </w:t>
      </w:r>
      <w:r w:rsidRPr="00C1171A">
        <w:rPr>
          <w:color w:val="000000" w:themeColor="text1"/>
          <w:szCs w:val="28"/>
          <w:u w:val="single"/>
        </w:rPr>
        <w:t xml:space="preserve"> </w:t>
      </w:r>
    </w:p>
    <w:p w:rsidR="008E1289" w:rsidRPr="00382C65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</w:rPr>
      </w:pPr>
      <w:r w:rsidRPr="00382C65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382C65">
        <w:rPr>
          <w:color w:val="000000" w:themeColor="text1"/>
        </w:rPr>
        <w:t xml:space="preserve"> целях предотвращения негативного воздействия вод (затопл</w:t>
      </w:r>
      <w:r w:rsidRPr="00382C65">
        <w:rPr>
          <w:color w:val="000000" w:themeColor="text1"/>
        </w:rPr>
        <w:t>е</w:t>
      </w:r>
      <w:r w:rsidRPr="00382C65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382C65">
        <w:rPr>
          <w:color w:val="000000" w:themeColor="text1"/>
        </w:rPr>
        <w:t>я</w:t>
      </w:r>
      <w:r w:rsidRPr="00382C65">
        <w:rPr>
          <w:color w:val="000000" w:themeColor="text1"/>
        </w:rPr>
        <w:t>тия в соответствии с настоящим Кодексом и другими федеральными закон</w:t>
      </w:r>
      <w:r w:rsidRPr="00382C65">
        <w:rPr>
          <w:color w:val="000000" w:themeColor="text1"/>
        </w:rPr>
        <w:t>а</w:t>
      </w:r>
      <w:r w:rsidRPr="00382C65">
        <w:rPr>
          <w:color w:val="000000" w:themeColor="text1"/>
        </w:rPr>
        <w:t xml:space="preserve">ми. 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8E4F69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8E4F69">
        <w:rPr>
          <w:color w:val="000000" w:themeColor="text1"/>
          <w:szCs w:val="28"/>
        </w:rPr>
        <w:t>ь</w:t>
      </w:r>
      <w:r w:rsidRPr="008E4F69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8E1289" w:rsidRPr="008E4F69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1" w:name="dst213"/>
      <w:bookmarkEnd w:id="1"/>
      <w:r w:rsidRPr="008E4F69">
        <w:rPr>
          <w:color w:val="000000" w:themeColor="text1"/>
          <w:szCs w:val="28"/>
        </w:rPr>
        <w:t>1) 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8E1289" w:rsidRPr="00A26230" w:rsidRDefault="008E1289" w:rsidP="008E128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bookmarkStart w:id="2" w:name="dst214"/>
      <w:bookmarkEnd w:id="2"/>
      <w:r w:rsidRPr="00382C65">
        <w:rPr>
          <w:color w:val="000000" w:themeColor="text1"/>
          <w:szCs w:val="28"/>
        </w:rPr>
        <w:t>2) использование сточных вод в целя</w:t>
      </w:r>
      <w:r w:rsidR="007B2AE5">
        <w:rPr>
          <w:color w:val="000000" w:themeColor="text1"/>
          <w:szCs w:val="28"/>
        </w:rPr>
        <w:t>х регулирования плодородия почв.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3" w:name="dst215"/>
      <w:bookmarkEnd w:id="3"/>
      <w:proofErr w:type="gramStart"/>
      <w:r w:rsidRPr="00382C65">
        <w:rPr>
          <w:color w:val="000000" w:themeColor="text1"/>
          <w:szCs w:val="28"/>
        </w:rPr>
        <w:t>Согласно пункта</w:t>
      </w:r>
      <w:proofErr w:type="gramEnd"/>
      <w:r w:rsidRPr="00382C65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4" w:name="dst92"/>
      <w:bookmarkEnd w:id="4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5" w:name="dst125"/>
      <w:bookmarkStart w:id="6" w:name="dst100593"/>
      <w:bookmarkEnd w:id="5"/>
      <w:bookmarkEnd w:id="6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7" w:name="dst94"/>
      <w:bookmarkEnd w:id="7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8E1289" w:rsidRPr="00A733CF" w:rsidRDefault="008E1289" w:rsidP="008E1289">
      <w:pPr>
        <w:ind w:firstLine="540"/>
        <w:jc w:val="both"/>
        <w:rPr>
          <w:szCs w:val="28"/>
        </w:rPr>
      </w:pPr>
      <w:bookmarkStart w:id="8" w:name="dst95"/>
      <w:bookmarkEnd w:id="8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8E1289" w:rsidRPr="00841FDE" w:rsidRDefault="008E1289" w:rsidP="008E1289">
      <w:pPr>
        <w:ind w:firstLine="540"/>
        <w:jc w:val="both"/>
        <w:rPr>
          <w:szCs w:val="28"/>
        </w:rPr>
      </w:pPr>
      <w:bookmarkStart w:id="9" w:name="dst96"/>
      <w:bookmarkEnd w:id="9"/>
      <w:r>
        <w:rPr>
          <w:szCs w:val="28"/>
        </w:rPr>
        <w:t>5</w:t>
      </w:r>
      <w:r w:rsidRPr="00A733CF">
        <w:rPr>
          <w:szCs w:val="28"/>
        </w:rPr>
        <w:t>) сброс сточ</w:t>
      </w:r>
      <w:r w:rsidR="00841FDE">
        <w:rPr>
          <w:szCs w:val="28"/>
        </w:rPr>
        <w:t>ных, в том числе дренажных, вод.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10" w:name="dst97"/>
      <w:bookmarkEnd w:id="10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lastRenderedPageBreak/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8E1289" w:rsidRPr="006F7ECE" w:rsidRDefault="008E1289" w:rsidP="008E1289">
      <w:pPr>
        <w:ind w:firstLine="540"/>
        <w:jc w:val="both"/>
        <w:rPr>
          <w:szCs w:val="28"/>
        </w:rPr>
      </w:pPr>
      <w:bookmarkStart w:id="11" w:name="dst99"/>
      <w:bookmarkEnd w:id="11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2" w:name="dst100"/>
      <w:bookmarkEnd w:id="12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8E4F69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8E1289" w:rsidRPr="008E4F69" w:rsidRDefault="008E1289" w:rsidP="008E1289">
      <w:pPr>
        <w:ind w:firstLine="540"/>
        <w:jc w:val="both"/>
        <w:rPr>
          <w:color w:val="000000" w:themeColor="text1"/>
          <w:szCs w:val="28"/>
        </w:rPr>
      </w:pPr>
      <w:bookmarkStart w:id="13" w:name="dst101"/>
      <w:bookmarkEnd w:id="13"/>
      <w:r w:rsidRPr="008E4F69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8E4F69">
        <w:rPr>
          <w:color w:val="000000" w:themeColor="text1"/>
          <w:szCs w:val="28"/>
        </w:rPr>
        <w:t>с</w:t>
      </w:r>
      <w:r w:rsidRPr="008E4F69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8E4F69">
        <w:rPr>
          <w:color w:val="000000" w:themeColor="text1"/>
          <w:szCs w:val="28"/>
        </w:rPr>
        <w:t>т</w:t>
      </w:r>
      <w:r w:rsidRPr="008E4F69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8E1289" w:rsidRDefault="008E1289" w:rsidP="008E1289">
      <w:pPr>
        <w:ind w:firstLine="540"/>
        <w:jc w:val="both"/>
        <w:rPr>
          <w:szCs w:val="28"/>
        </w:rPr>
      </w:pPr>
      <w:bookmarkStart w:id="14" w:name="dst102"/>
      <w:bookmarkEnd w:id="14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lastRenderedPageBreak/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41FDE">
        <w:rPr>
          <w:bCs/>
          <w:szCs w:val="28"/>
        </w:rPr>
        <w:t>436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Четыреста</w:t>
      </w:r>
      <w:r w:rsidR="00841FDE">
        <w:rPr>
          <w:bCs/>
          <w:szCs w:val="28"/>
        </w:rPr>
        <w:t xml:space="preserve"> тридцать шесть </w:t>
      </w:r>
      <w:r>
        <w:rPr>
          <w:bCs/>
          <w:szCs w:val="28"/>
        </w:rPr>
        <w:t>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841FDE">
        <w:rPr>
          <w:szCs w:val="28"/>
        </w:rPr>
        <w:t>3</w:t>
      </w:r>
      <w:r w:rsidRPr="009E4B18">
        <w:rPr>
          <w:szCs w:val="28"/>
        </w:rPr>
        <w:t xml:space="preserve"> </w:t>
      </w:r>
      <w:r w:rsidR="00841FDE">
        <w:rPr>
          <w:szCs w:val="28"/>
        </w:rPr>
        <w:t>080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841FDE">
        <w:rPr>
          <w:bCs/>
          <w:szCs w:val="28"/>
        </w:rPr>
        <w:t>Тринадцать тысяч восемьд</w:t>
      </w:r>
      <w:r w:rsidR="00841FDE">
        <w:rPr>
          <w:bCs/>
          <w:szCs w:val="28"/>
        </w:rPr>
        <w:t>е</w:t>
      </w:r>
      <w:r w:rsidR="00841FDE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841FDE">
        <w:rPr>
          <w:bCs/>
          <w:szCs w:val="28"/>
        </w:rPr>
        <w:t>74</w:t>
      </w:r>
      <w:r w:rsidRPr="009E4B18">
        <w:rPr>
          <w:bCs/>
          <w:szCs w:val="28"/>
        </w:rPr>
        <w:t xml:space="preserve"> </w:t>
      </w:r>
      <w:r w:rsidR="00841FDE">
        <w:rPr>
          <w:bCs/>
          <w:szCs w:val="28"/>
        </w:rPr>
        <w:t>400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841FDE">
        <w:rPr>
          <w:bCs/>
          <w:szCs w:val="28"/>
        </w:rPr>
        <w:t>семьдесят четыре т</w:t>
      </w:r>
      <w:r w:rsidR="00841FDE">
        <w:rPr>
          <w:bCs/>
          <w:szCs w:val="28"/>
        </w:rPr>
        <w:t>ы</w:t>
      </w:r>
      <w:r w:rsidR="00841FDE">
        <w:rPr>
          <w:bCs/>
          <w:szCs w:val="28"/>
        </w:rPr>
        <w:t>сячи четыреста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C1171A" w:rsidP="00742C00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71552" behindDoc="1" locked="0" layoutInCell="1" allowOverlap="1" wp14:anchorId="2D76EBE3" wp14:editId="46443C7B">
            <wp:simplePos x="0" y="0"/>
            <wp:positionH relativeFrom="column">
              <wp:posOffset>5142865</wp:posOffset>
            </wp:positionH>
            <wp:positionV relativeFrom="paragraph">
              <wp:posOffset>551180</wp:posOffset>
            </wp:positionV>
            <wp:extent cx="869950" cy="662305"/>
            <wp:effectExtent l="0" t="0" r="635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742C00">
        <w:rPr>
          <w:b w:val="0"/>
          <w:bCs/>
          <w:sz w:val="26"/>
          <w:szCs w:val="26"/>
        </w:rPr>
        <w:t xml:space="preserve">Местоположение: </w:t>
      </w:r>
      <w:r w:rsidR="008F32CC" w:rsidRPr="00742C00">
        <w:rPr>
          <w:b w:val="0"/>
          <w:sz w:val="26"/>
          <w:szCs w:val="26"/>
        </w:rPr>
        <w:t xml:space="preserve">установлено примерно в </w:t>
      </w:r>
      <w:r>
        <w:rPr>
          <w:b w:val="0"/>
          <w:sz w:val="26"/>
          <w:szCs w:val="26"/>
        </w:rPr>
        <w:t>102</w:t>
      </w:r>
      <w:r w:rsidR="008F32CC" w:rsidRPr="00742C00">
        <w:rPr>
          <w:b w:val="0"/>
          <w:sz w:val="26"/>
          <w:szCs w:val="26"/>
        </w:rPr>
        <w:t xml:space="preserve"> м по направлению на </w:t>
      </w:r>
      <w:r>
        <w:rPr>
          <w:b w:val="0"/>
          <w:sz w:val="26"/>
          <w:szCs w:val="26"/>
        </w:rPr>
        <w:t>северо-восток</w:t>
      </w:r>
      <w:r w:rsidR="00742C00">
        <w:rPr>
          <w:b w:val="0"/>
          <w:sz w:val="26"/>
          <w:szCs w:val="26"/>
        </w:rPr>
        <w:t xml:space="preserve"> </w:t>
      </w:r>
      <w:r w:rsidR="008F32CC"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="008F32CC" w:rsidRPr="00742C00">
        <w:rPr>
          <w:b w:val="0"/>
          <w:sz w:val="26"/>
          <w:szCs w:val="26"/>
        </w:rPr>
        <w:t>и</w:t>
      </w:r>
      <w:r w:rsidR="008F32CC"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</w:t>
      </w:r>
      <w:r w:rsidR="00143F04">
        <w:rPr>
          <w:b w:val="0"/>
          <w:sz w:val="26"/>
          <w:szCs w:val="26"/>
        </w:rPr>
        <w:t xml:space="preserve"> с. </w:t>
      </w:r>
      <w:r>
        <w:rPr>
          <w:b w:val="0"/>
          <w:sz w:val="26"/>
          <w:szCs w:val="26"/>
        </w:rPr>
        <w:t xml:space="preserve">Новоникольск, ул. </w:t>
      </w:r>
      <w:proofErr w:type="gramStart"/>
      <w:r>
        <w:rPr>
          <w:b w:val="0"/>
          <w:sz w:val="26"/>
          <w:szCs w:val="26"/>
        </w:rPr>
        <w:t>Луговая</w:t>
      </w:r>
      <w:proofErr w:type="gramEnd"/>
      <w:r>
        <w:rPr>
          <w:b w:val="0"/>
          <w:sz w:val="26"/>
          <w:szCs w:val="26"/>
        </w:rPr>
        <w:t>, д. 55</w:t>
      </w:r>
      <w:r w:rsidR="008F32CC" w:rsidRPr="00742C00">
        <w:rPr>
          <w:b w:val="0"/>
          <w:sz w:val="26"/>
          <w:szCs w:val="26"/>
        </w:rPr>
        <w:t>.</w:t>
      </w:r>
    </w:p>
    <w:p w:rsidR="008F32CC" w:rsidRDefault="008F32CC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C1171A">
        <w:rPr>
          <w:szCs w:val="28"/>
        </w:rPr>
        <w:t xml:space="preserve"> 1082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A26230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1171A">
        <w:rPr>
          <w:bCs/>
          <w:szCs w:val="28"/>
        </w:rPr>
        <w:t>25:18:310101:4568</w:t>
      </w:r>
    </w:p>
    <w:p w:rsidR="008F32CC" w:rsidRPr="008756EF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2CC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FD7FCD" w:rsidRPr="008D782B" w:rsidRDefault="00E13287" w:rsidP="00FD7FCD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="00FD7FCD">
        <w:rPr>
          <w:color w:val="000000" w:themeColor="text1"/>
          <w:szCs w:val="28"/>
        </w:rPr>
        <w:t xml:space="preserve">   </w:t>
      </w:r>
      <w:r w:rsidR="00FD7FCD" w:rsidRPr="008D782B">
        <w:rPr>
          <w:color w:val="000000" w:themeColor="text1"/>
          <w:szCs w:val="28"/>
        </w:rPr>
        <w:t>Земельный участок полностью расположен в шумовой зоне аэропорта.</w:t>
      </w:r>
      <w:r w:rsidR="00FD7FCD">
        <w:rPr>
          <w:color w:val="000000" w:themeColor="text1"/>
          <w:szCs w:val="28"/>
        </w:rPr>
        <w:t xml:space="preserve"> </w:t>
      </w:r>
      <w:proofErr w:type="gramStart"/>
      <w:r w:rsidR="00FD7FCD" w:rsidRPr="008D782B">
        <w:rPr>
          <w:color w:val="000000" w:themeColor="text1"/>
          <w:szCs w:val="28"/>
        </w:rPr>
        <w:t>В</w:t>
      </w:r>
      <w:proofErr w:type="gramEnd"/>
      <w:r w:rsidR="00FD7FCD" w:rsidRPr="008D782B">
        <w:rPr>
          <w:color w:val="000000" w:themeColor="text1"/>
          <w:szCs w:val="28"/>
        </w:rPr>
        <w:t xml:space="preserve"> силу статьи 46 Воздушного кодекса Российской Федерации проектирование, строительство и развитие городских и сельских поселений, а также строительство и реконструкция промышленных, сельскохозяйстве</w:t>
      </w:r>
      <w:r w:rsidR="00FD7FCD" w:rsidRPr="008D782B">
        <w:rPr>
          <w:color w:val="000000" w:themeColor="text1"/>
          <w:szCs w:val="28"/>
        </w:rPr>
        <w:t>н</w:t>
      </w:r>
      <w:r w:rsidR="00FD7FCD" w:rsidRPr="008D782B">
        <w:rPr>
          <w:color w:val="000000" w:themeColor="text1"/>
          <w:szCs w:val="28"/>
        </w:rPr>
        <w:t xml:space="preserve">ных и иных объектов в пределах </w:t>
      </w:r>
      <w:proofErr w:type="spellStart"/>
      <w:r w:rsidR="00FD7FCD" w:rsidRPr="008D782B">
        <w:rPr>
          <w:color w:val="000000" w:themeColor="text1"/>
          <w:szCs w:val="28"/>
        </w:rPr>
        <w:t>приаэродромной</w:t>
      </w:r>
      <w:proofErr w:type="spellEnd"/>
      <w:r w:rsidR="00FD7FCD" w:rsidRPr="008D782B">
        <w:rPr>
          <w:color w:val="000000" w:themeColor="text1"/>
          <w:szCs w:val="28"/>
        </w:rPr>
        <w:t xml:space="preserve"> территории должны пр</w:t>
      </w:r>
      <w:r w:rsidR="00FD7FCD" w:rsidRPr="008D782B">
        <w:rPr>
          <w:color w:val="000000" w:themeColor="text1"/>
          <w:szCs w:val="28"/>
        </w:rPr>
        <w:t>о</w:t>
      </w:r>
      <w:r w:rsidR="00FD7FCD" w:rsidRPr="008D782B">
        <w:rPr>
          <w:color w:val="000000" w:themeColor="text1"/>
          <w:szCs w:val="28"/>
        </w:rPr>
        <w:t>водиться с соблюдением требований безопасности полетов воздушных судов, с учетом возможных негативных воздействий оборудования аэродрома и п</w:t>
      </w:r>
      <w:r w:rsidR="00FD7FCD" w:rsidRPr="008D782B">
        <w:rPr>
          <w:color w:val="000000" w:themeColor="text1"/>
          <w:szCs w:val="28"/>
        </w:rPr>
        <w:t>о</w:t>
      </w:r>
      <w:r w:rsidR="00FD7FCD" w:rsidRPr="008D782B">
        <w:rPr>
          <w:color w:val="000000" w:themeColor="text1"/>
          <w:szCs w:val="28"/>
        </w:rPr>
        <w:t>летов воздушных судов на здоровье граждан</w:t>
      </w:r>
      <w:r w:rsidR="00FD7FCD">
        <w:rPr>
          <w:color w:val="000000" w:themeColor="text1"/>
          <w:szCs w:val="28"/>
        </w:rPr>
        <w:t xml:space="preserve"> </w:t>
      </w:r>
      <w:r w:rsidR="00FD7FCD" w:rsidRPr="008D782B">
        <w:rPr>
          <w:color w:val="000000" w:themeColor="text1"/>
          <w:szCs w:val="28"/>
        </w:rPr>
        <w:t>и деятельность юридических лиц и по с</w:t>
      </w:r>
      <w:r w:rsidR="00FD7FCD" w:rsidRPr="008D782B">
        <w:rPr>
          <w:color w:val="000000" w:themeColor="text1"/>
          <w:szCs w:val="28"/>
        </w:rPr>
        <w:t>о</w:t>
      </w:r>
      <w:r w:rsidR="00FD7FCD" w:rsidRPr="008D782B">
        <w:rPr>
          <w:color w:val="000000" w:themeColor="text1"/>
          <w:szCs w:val="28"/>
        </w:rPr>
        <w:t>гласованию с собственником аэродрома.</w:t>
      </w:r>
    </w:p>
    <w:p w:rsidR="00FD7FCD" w:rsidRDefault="00FD7FCD" w:rsidP="00FD7FC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</w:t>
      </w:r>
      <w:hyperlink r:id="rId9" w:history="1">
        <w:proofErr w:type="gramStart"/>
        <w:r w:rsidRPr="008D782B">
          <w:rPr>
            <w:color w:val="000000" w:themeColor="text1"/>
            <w:szCs w:val="28"/>
          </w:rPr>
          <w:t>Пунктом 1 статьи 47</w:t>
        </w:r>
      </w:hyperlink>
      <w:r w:rsidRPr="008D782B">
        <w:rPr>
          <w:color w:val="000000" w:themeColor="text1"/>
          <w:szCs w:val="28"/>
        </w:rPr>
        <w:t xml:space="preserve"> Воздушного кодекса Российской Федерации устано</w:t>
      </w:r>
      <w:r w:rsidRPr="008D782B">
        <w:rPr>
          <w:color w:val="000000" w:themeColor="text1"/>
          <w:szCs w:val="28"/>
        </w:rPr>
        <w:t>в</w:t>
      </w:r>
      <w:r w:rsidRPr="008D782B">
        <w:rPr>
          <w:color w:val="000000" w:themeColor="text1"/>
          <w:szCs w:val="28"/>
        </w:rPr>
        <w:t>лено, что размещение в районе аэродрома зданий, сооружений,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</w:t>
      </w:r>
      <w:r w:rsidRPr="008D782B">
        <w:rPr>
          <w:color w:val="000000" w:themeColor="text1"/>
          <w:szCs w:val="28"/>
        </w:rPr>
        <w:t>а</w:t>
      </w:r>
      <w:r w:rsidRPr="008D782B">
        <w:rPr>
          <w:color w:val="000000" w:themeColor="text1"/>
          <w:szCs w:val="28"/>
        </w:rPr>
        <w:t>боте радиотехнического оборудования, устанавливаемого</w:t>
      </w:r>
      <w:r>
        <w:rPr>
          <w:color w:val="000000" w:themeColor="text1"/>
          <w:szCs w:val="28"/>
        </w:rPr>
        <w:t xml:space="preserve"> </w:t>
      </w:r>
      <w:r w:rsidRPr="008D782B">
        <w:rPr>
          <w:color w:val="000000" w:themeColor="text1"/>
          <w:szCs w:val="28"/>
        </w:rPr>
        <w:t>на аэродроме, должно быть согласовано с оператором аэродрома гражданской авиации или организацией, осуществляющей эксплуатацию аэродрома экспериментал</w:t>
      </w:r>
      <w:r w:rsidRPr="008D782B">
        <w:rPr>
          <w:color w:val="000000" w:themeColor="text1"/>
          <w:szCs w:val="28"/>
        </w:rPr>
        <w:t>ь</w:t>
      </w:r>
      <w:r w:rsidRPr="008D782B">
        <w:rPr>
          <w:color w:val="000000" w:themeColor="text1"/>
          <w:szCs w:val="28"/>
        </w:rPr>
        <w:t>ной авиации либо уполномоченной федеральным органом</w:t>
      </w:r>
      <w:proofErr w:type="gramEnd"/>
      <w:r w:rsidRPr="008D782B">
        <w:rPr>
          <w:color w:val="000000" w:themeColor="text1"/>
          <w:szCs w:val="28"/>
        </w:rPr>
        <w:t xml:space="preserve"> исполнительной власти, в </w:t>
      </w:r>
      <w:proofErr w:type="gramStart"/>
      <w:r w:rsidRPr="008D782B">
        <w:rPr>
          <w:color w:val="000000" w:themeColor="text1"/>
          <w:szCs w:val="28"/>
        </w:rPr>
        <w:t>ведении</w:t>
      </w:r>
      <w:proofErr w:type="gramEnd"/>
      <w:r w:rsidRPr="008D782B">
        <w:rPr>
          <w:color w:val="000000" w:themeColor="text1"/>
          <w:szCs w:val="28"/>
        </w:rPr>
        <w:t xml:space="preserve"> которого находится аэродром государственной авиации, и осуществляться в соответствии с воздушным законодательством Российской Федерации.</w:t>
      </w:r>
    </w:p>
    <w:p w:rsidR="00E13287" w:rsidRPr="00FC48C4" w:rsidRDefault="00A67CB0" w:rsidP="00E13287">
      <w:pPr>
        <w:jc w:val="both"/>
        <w:rPr>
          <w:sz w:val="26"/>
          <w:szCs w:val="26"/>
        </w:rPr>
      </w:pPr>
      <w:r>
        <w:rPr>
          <w:color w:val="000000" w:themeColor="text1"/>
          <w:szCs w:val="28"/>
        </w:rPr>
        <w:t>        </w:t>
      </w:r>
      <w:r w:rsidR="00E13287" w:rsidRPr="007B2AE5">
        <w:rPr>
          <w:color w:val="000000" w:themeColor="text1"/>
          <w:szCs w:val="28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</w:t>
      </w:r>
      <w:r w:rsidR="00E13287" w:rsidRPr="007B2AE5">
        <w:rPr>
          <w:color w:val="000000" w:themeColor="text1"/>
          <w:szCs w:val="28"/>
        </w:rPr>
        <w:t>а</w:t>
      </w:r>
      <w:r w:rsidR="00E13287" w:rsidRPr="007B2AE5">
        <w:rPr>
          <w:color w:val="000000" w:themeColor="text1"/>
          <w:szCs w:val="28"/>
        </w:rPr>
        <w:t>строй</w:t>
      </w:r>
      <w:r w:rsidR="00E13287" w:rsidRPr="00FC48C4">
        <w:rPr>
          <w:sz w:val="26"/>
          <w:szCs w:val="26"/>
        </w:rPr>
        <w:t xml:space="preserve">ки. </w:t>
      </w:r>
    </w:p>
    <w:p w:rsidR="00E13287" w:rsidRPr="00BF2A99" w:rsidRDefault="00E13287" w:rsidP="00E13287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E13287" w:rsidRPr="00BF2A99" w:rsidRDefault="00E13287" w:rsidP="00E13287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233FF0" w:rsidRPr="00CB5E6B" w:rsidRDefault="00233FF0" w:rsidP="00233F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43F04">
        <w:rPr>
          <w:szCs w:val="28"/>
        </w:rPr>
        <w:t>свободен</w:t>
      </w:r>
      <w:proofErr w:type="gramEnd"/>
      <w:r w:rsidR="00E41C6C">
        <w:rPr>
          <w:szCs w:val="28"/>
        </w:rPr>
        <w:t>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2CC" w:rsidRPr="00944596" w:rsidRDefault="008F32CC" w:rsidP="008F32C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2CC" w:rsidRPr="00CB5E6B" w:rsidRDefault="008F32CC" w:rsidP="008F32CC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12B8F" w:rsidRPr="00CB5E6B" w:rsidRDefault="00512B8F" w:rsidP="00512B8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F32CC" w:rsidRPr="00CB5E6B" w:rsidRDefault="008F32CC" w:rsidP="008F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3C40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2CC" w:rsidRPr="00CB5E6B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512B8F"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2CC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2CC" w:rsidRPr="001A596E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 w:rsidR="00512B8F">
        <w:rPr>
          <w:szCs w:val="28"/>
        </w:rPr>
        <w:t>4</w:t>
      </w:r>
      <w:r w:rsidRPr="001A596E">
        <w:rPr>
          <w:szCs w:val="28"/>
        </w:rPr>
        <w:t>00 кв.м.;</w:t>
      </w:r>
    </w:p>
    <w:p w:rsidR="008F32CC" w:rsidRPr="001A596E" w:rsidRDefault="00E41C6C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2CC" w:rsidRDefault="003C40CD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8F32CC">
        <w:rPr>
          <w:szCs w:val="28"/>
        </w:rPr>
        <w:t xml:space="preserve">40 </w:t>
      </w:r>
      <w:r w:rsidR="008F32CC" w:rsidRPr="001A596E">
        <w:rPr>
          <w:szCs w:val="28"/>
        </w:rPr>
        <w:t>кв.м.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743410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1A5E25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</w:t>
      </w:r>
      <w:r>
        <w:rPr>
          <w:szCs w:val="28"/>
        </w:rPr>
        <w:lastRenderedPageBreak/>
        <w:t>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2CC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FD7FCD" w:rsidRPr="00695C4B" w:rsidRDefault="00FD7FCD" w:rsidP="00FD7FCD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FD7FCD" w:rsidRPr="00695C4B" w:rsidRDefault="00FD7FCD" w:rsidP="00FD7FCD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восстано</w:t>
            </w:r>
            <w:r w:rsidRPr="00695C4B">
              <w:rPr>
                <w:sz w:val="22"/>
                <w:szCs w:val="22"/>
              </w:rPr>
              <w:t>в</w:t>
            </w:r>
            <w:r w:rsidRPr="00695C4B">
              <w:rPr>
                <w:sz w:val="22"/>
                <w:szCs w:val="22"/>
              </w:rPr>
              <w:t>лению асфальтового покрытия</w:t>
            </w:r>
          </w:p>
        </w:tc>
        <w:tc>
          <w:tcPr>
            <w:tcW w:w="2179" w:type="dxa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выполн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695C4B">
              <w:rPr>
                <w:sz w:val="22"/>
                <w:szCs w:val="22"/>
              </w:rPr>
              <w:t>тыс</w:t>
            </w:r>
            <w:proofErr w:type="gramStart"/>
            <w:r w:rsidRPr="00695C4B">
              <w:rPr>
                <w:sz w:val="22"/>
                <w:szCs w:val="22"/>
              </w:rPr>
              <w:t>.р</w:t>
            </w:r>
            <w:proofErr w:type="gramEnd"/>
            <w:r w:rsidRPr="00695C4B">
              <w:rPr>
                <w:sz w:val="22"/>
                <w:szCs w:val="22"/>
              </w:rPr>
              <w:t>уб</w:t>
            </w:r>
            <w:proofErr w:type="spellEnd"/>
            <w:r w:rsidRPr="00695C4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D7FCD" w:rsidRPr="00695C4B" w:rsidRDefault="00FD7FCD" w:rsidP="004C4E23">
            <w:pPr>
              <w:rPr>
                <w:sz w:val="22"/>
                <w:szCs w:val="22"/>
              </w:rPr>
            </w:pPr>
          </w:p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715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</w:t>
            </w:r>
            <w:r>
              <w:rPr>
                <w:sz w:val="22"/>
                <w:szCs w:val="22"/>
              </w:rPr>
              <w:t>1</w:t>
            </w:r>
            <w:r w:rsidRPr="00695C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диаметром от 200</w:t>
            </w:r>
            <w:r w:rsidRPr="00695C4B">
              <w:rPr>
                <w:sz w:val="22"/>
                <w:szCs w:val="22"/>
              </w:rPr>
              <w:t xml:space="preserve"> мм до 2</w:t>
            </w:r>
            <w:r>
              <w:rPr>
                <w:sz w:val="22"/>
                <w:szCs w:val="22"/>
              </w:rPr>
              <w:t>5</w:t>
            </w:r>
            <w:r w:rsidRPr="00695C4B">
              <w:rPr>
                <w:sz w:val="22"/>
                <w:szCs w:val="22"/>
              </w:rPr>
              <w:t>0 мм (включительно)</w:t>
            </w:r>
          </w:p>
        </w:tc>
        <w:tc>
          <w:tcPr>
            <w:tcW w:w="2222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FD7FCD" w:rsidRDefault="00FD7FCD" w:rsidP="00FD7FCD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FD7FCD" w:rsidRDefault="00FD7FCD" w:rsidP="00FD7FCD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FD7FCD" w:rsidRDefault="00FD7FCD" w:rsidP="00FD7FCD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FD7FCD" w:rsidRPr="00695C4B" w:rsidRDefault="00FD7FCD" w:rsidP="00FD7FCD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восстано</w:t>
            </w:r>
            <w:r w:rsidRPr="00695C4B">
              <w:rPr>
                <w:sz w:val="22"/>
                <w:szCs w:val="22"/>
              </w:rPr>
              <w:t>в</w:t>
            </w:r>
            <w:r w:rsidRPr="00695C4B">
              <w:rPr>
                <w:sz w:val="22"/>
                <w:szCs w:val="22"/>
              </w:rPr>
              <w:t xml:space="preserve">лению асфальтового </w:t>
            </w:r>
            <w:r w:rsidRPr="00695C4B">
              <w:rPr>
                <w:sz w:val="22"/>
                <w:szCs w:val="22"/>
              </w:rPr>
              <w:lastRenderedPageBreak/>
              <w:t>покрытия</w:t>
            </w:r>
          </w:p>
        </w:tc>
        <w:tc>
          <w:tcPr>
            <w:tcW w:w="2179" w:type="dxa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lastRenderedPageBreak/>
              <w:t>С учетом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выполн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</w:t>
            </w:r>
            <w:r w:rsidRPr="00695C4B">
              <w:rPr>
                <w:sz w:val="22"/>
                <w:szCs w:val="22"/>
              </w:rPr>
              <w:t>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lastRenderedPageBreak/>
              <w:t>тия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695C4B">
              <w:rPr>
                <w:sz w:val="22"/>
                <w:szCs w:val="22"/>
              </w:rPr>
              <w:t>тыс</w:t>
            </w:r>
            <w:proofErr w:type="gramStart"/>
            <w:r w:rsidRPr="00695C4B">
              <w:rPr>
                <w:sz w:val="22"/>
                <w:szCs w:val="22"/>
              </w:rPr>
              <w:t>.р</w:t>
            </w:r>
            <w:proofErr w:type="gramEnd"/>
            <w:r w:rsidRPr="00695C4B">
              <w:rPr>
                <w:sz w:val="22"/>
                <w:szCs w:val="22"/>
              </w:rPr>
              <w:t>уб</w:t>
            </w:r>
            <w:proofErr w:type="spellEnd"/>
            <w:r w:rsidRPr="00695C4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D7FCD" w:rsidRPr="00695C4B" w:rsidRDefault="00FD7FCD" w:rsidP="004C4E23">
            <w:pPr>
              <w:rPr>
                <w:sz w:val="22"/>
                <w:szCs w:val="22"/>
              </w:rPr>
            </w:pPr>
          </w:p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878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FD7FCD" w:rsidRPr="00695C4B" w:rsidTr="004C4E23">
        <w:tc>
          <w:tcPr>
            <w:tcW w:w="594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FD7FCD" w:rsidRPr="00695C4B" w:rsidRDefault="00FD7FCD" w:rsidP="004C4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FD7FCD" w:rsidRDefault="00FD7FCD" w:rsidP="00FD7FCD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FD7FCD" w:rsidRDefault="00FD7FCD" w:rsidP="00FD7FCD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FD7FCD" w:rsidRPr="006D3639" w:rsidRDefault="00FD7FCD" w:rsidP="00FD7FCD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FD7FCD" w:rsidRPr="00FD7FCD">
        <w:rPr>
          <w:szCs w:val="28"/>
        </w:rPr>
        <w:t>454</w:t>
      </w:r>
      <w:r w:rsidRPr="00FD7FCD">
        <w:rPr>
          <w:szCs w:val="28"/>
        </w:rPr>
        <w:t xml:space="preserve"> </w:t>
      </w:r>
      <w:r w:rsidR="00A67CB0" w:rsidRPr="00FD7FCD">
        <w:rPr>
          <w:szCs w:val="28"/>
        </w:rPr>
        <w:t>0</w:t>
      </w:r>
      <w:r>
        <w:rPr>
          <w:szCs w:val="28"/>
        </w:rPr>
        <w:t xml:space="preserve">00 </w:t>
      </w:r>
      <w:r>
        <w:rPr>
          <w:bCs/>
          <w:szCs w:val="28"/>
        </w:rPr>
        <w:t>(</w:t>
      </w:r>
      <w:r w:rsidR="00FD7FCD">
        <w:rPr>
          <w:bCs/>
          <w:szCs w:val="28"/>
        </w:rPr>
        <w:t>четыреста пятьдесят четыре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67CB0">
        <w:rPr>
          <w:szCs w:val="28"/>
        </w:rPr>
        <w:t>1</w:t>
      </w:r>
      <w:r w:rsidR="00FD7FCD">
        <w:rPr>
          <w:szCs w:val="28"/>
        </w:rPr>
        <w:t>3</w:t>
      </w:r>
      <w:r>
        <w:rPr>
          <w:szCs w:val="28"/>
        </w:rPr>
        <w:t xml:space="preserve"> </w:t>
      </w:r>
      <w:r w:rsidR="00FD7FCD">
        <w:rPr>
          <w:szCs w:val="28"/>
        </w:rPr>
        <w:t>620</w:t>
      </w:r>
      <w:r>
        <w:rPr>
          <w:szCs w:val="28"/>
        </w:rPr>
        <w:t xml:space="preserve"> (</w:t>
      </w:r>
      <w:r w:rsidR="00FD7FCD">
        <w:rPr>
          <w:szCs w:val="28"/>
        </w:rPr>
        <w:t>тринадцать тысяч шестьсот двадцать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A67CB0">
        <w:rPr>
          <w:bCs/>
          <w:szCs w:val="28"/>
        </w:rPr>
        <w:t>1</w:t>
      </w:r>
      <w:r w:rsidR="00FD7FCD">
        <w:rPr>
          <w:bCs/>
          <w:szCs w:val="28"/>
        </w:rPr>
        <w:t>81 600</w:t>
      </w:r>
      <w:r>
        <w:rPr>
          <w:bCs/>
          <w:szCs w:val="28"/>
        </w:rPr>
        <w:t xml:space="preserve"> (</w:t>
      </w:r>
      <w:r w:rsidR="00811F1E">
        <w:rPr>
          <w:bCs/>
          <w:szCs w:val="28"/>
        </w:rPr>
        <w:t xml:space="preserve">сто </w:t>
      </w:r>
      <w:r w:rsidR="00FD7FCD">
        <w:rPr>
          <w:bCs/>
          <w:szCs w:val="28"/>
        </w:rPr>
        <w:t>восемьдесят одна т</w:t>
      </w:r>
      <w:r w:rsidR="00FD7FCD">
        <w:rPr>
          <w:bCs/>
          <w:szCs w:val="28"/>
        </w:rPr>
        <w:t>ы</w:t>
      </w:r>
      <w:r w:rsidR="00FD7FCD">
        <w:rPr>
          <w:bCs/>
          <w:szCs w:val="28"/>
        </w:rPr>
        <w:t>сяча шестьсот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F32CC" w:rsidRPr="00ED49C2" w:rsidRDefault="008F32CC" w:rsidP="008F32C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DD285F" w:rsidRDefault="00DD285F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D7FCD">
        <w:rPr>
          <w:b/>
          <w:szCs w:val="28"/>
        </w:rPr>
        <w:t>16</w:t>
      </w:r>
      <w:r w:rsidR="00785D16">
        <w:rPr>
          <w:b/>
          <w:szCs w:val="28"/>
        </w:rPr>
        <w:t xml:space="preserve"> </w:t>
      </w:r>
      <w:r w:rsidR="00FD7FCD">
        <w:rPr>
          <w:b/>
          <w:szCs w:val="28"/>
        </w:rPr>
        <w:t>сентября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FD7FCD">
        <w:rPr>
          <w:b/>
          <w:szCs w:val="28"/>
        </w:rPr>
        <w:t>16 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FD7FCD">
        <w:rPr>
          <w:b/>
          <w:szCs w:val="28"/>
        </w:rPr>
        <w:t>19</w:t>
      </w:r>
      <w:r w:rsidR="001E52A7">
        <w:rPr>
          <w:b/>
          <w:szCs w:val="28"/>
        </w:rPr>
        <w:t xml:space="preserve"> </w:t>
      </w:r>
      <w:r w:rsidR="00FD7FCD">
        <w:rPr>
          <w:b/>
          <w:szCs w:val="28"/>
        </w:rPr>
        <w:t>сентября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FD7FCD">
        <w:rPr>
          <w:b/>
          <w:szCs w:val="28"/>
        </w:rPr>
        <w:t xml:space="preserve">                  19 сентября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lastRenderedPageBreak/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lastRenderedPageBreak/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BBE">
        <w:rPr>
          <w:sz w:val="25"/>
          <w:szCs w:val="25"/>
        </w:rPr>
        <w:t>ый участок, площадью 2077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EE7BBE">
        <w:rPr>
          <w:sz w:val="25"/>
          <w:szCs w:val="25"/>
        </w:rPr>
        <w:t>477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proofErr w:type="gramStart"/>
      <w:r w:rsidR="00EE7BBE">
        <w:rPr>
          <w:sz w:val="25"/>
          <w:szCs w:val="25"/>
        </w:rPr>
        <w:t>с</w:t>
      </w:r>
      <w:proofErr w:type="gramEnd"/>
      <w:r w:rsidR="00EE7BBE">
        <w:rPr>
          <w:sz w:val="25"/>
          <w:szCs w:val="25"/>
        </w:rPr>
        <w:t xml:space="preserve">. </w:t>
      </w:r>
      <w:proofErr w:type="gramStart"/>
      <w:r w:rsidR="00EE7BBE">
        <w:rPr>
          <w:sz w:val="25"/>
          <w:szCs w:val="25"/>
        </w:rPr>
        <w:t>Воздвиженка</w:t>
      </w:r>
      <w:proofErr w:type="gramEnd"/>
      <w:r w:rsidR="00EE7BBE">
        <w:rPr>
          <w:sz w:val="25"/>
          <w:szCs w:val="25"/>
        </w:rPr>
        <w:t>, ул. Заречная, д. 12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18:100101:7116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FD7FCD">
        <w:rPr>
          <w:sz w:val="25"/>
          <w:szCs w:val="25"/>
        </w:rPr>
        <w:t>19</w:t>
      </w:r>
      <w:r w:rsidR="000C2105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>августа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>1082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FD7FCD">
        <w:rPr>
          <w:sz w:val="25"/>
          <w:szCs w:val="25"/>
        </w:rPr>
        <w:t>102</w:t>
      </w:r>
      <w:r>
        <w:rPr>
          <w:sz w:val="25"/>
          <w:szCs w:val="25"/>
        </w:rPr>
        <w:t xml:space="preserve"> м по направлению на</w:t>
      </w:r>
      <w:r w:rsidR="00FD7FCD">
        <w:rPr>
          <w:sz w:val="25"/>
          <w:szCs w:val="25"/>
        </w:rPr>
        <w:t xml:space="preserve">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</w:t>
      </w:r>
      <w:r w:rsidR="000B3681">
        <w:rPr>
          <w:sz w:val="25"/>
          <w:szCs w:val="25"/>
        </w:rPr>
        <w:t>у</w:t>
      </w:r>
      <w:r w:rsidR="000B3681">
        <w:rPr>
          <w:sz w:val="25"/>
          <w:szCs w:val="25"/>
        </w:rPr>
        <w:t>рийск,</w:t>
      </w:r>
      <w:r w:rsidR="00811F1E"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 xml:space="preserve">                </w:t>
      </w:r>
      <w:r w:rsidR="00811F1E">
        <w:rPr>
          <w:sz w:val="25"/>
          <w:szCs w:val="25"/>
        </w:rPr>
        <w:t xml:space="preserve">с. </w:t>
      </w:r>
      <w:r w:rsidR="00FD7FCD">
        <w:rPr>
          <w:sz w:val="25"/>
          <w:szCs w:val="25"/>
        </w:rPr>
        <w:t xml:space="preserve">Новоникольск, ул. </w:t>
      </w:r>
      <w:proofErr w:type="gramStart"/>
      <w:r w:rsidR="00FD7FCD">
        <w:rPr>
          <w:sz w:val="25"/>
          <w:szCs w:val="25"/>
        </w:rPr>
        <w:t>Луговая</w:t>
      </w:r>
      <w:proofErr w:type="gramEnd"/>
      <w:r w:rsidR="00FD7FCD">
        <w:rPr>
          <w:sz w:val="25"/>
          <w:szCs w:val="25"/>
        </w:rPr>
        <w:t>, д. 55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FD7FCD">
        <w:rPr>
          <w:bCs/>
          <w:sz w:val="25"/>
          <w:szCs w:val="25"/>
        </w:rPr>
        <w:t>310101:4568, д</w:t>
      </w:r>
      <w:r>
        <w:rPr>
          <w:sz w:val="25"/>
          <w:szCs w:val="25"/>
        </w:rPr>
        <w:t>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</w:t>
      </w:r>
      <w:r w:rsidR="00811F1E">
        <w:rPr>
          <w:sz w:val="25"/>
          <w:szCs w:val="25"/>
        </w:rPr>
        <w:t>о</w:t>
      </w:r>
      <w:r w:rsidR="00811F1E">
        <w:rPr>
          <w:sz w:val="25"/>
          <w:szCs w:val="25"/>
        </w:rPr>
        <w:t>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>дении аукциона, опубликованн</w:t>
      </w:r>
      <w:r w:rsidR="00FD7FCD">
        <w:rPr>
          <w:sz w:val="25"/>
          <w:szCs w:val="25"/>
        </w:rPr>
        <w:t>ом 19</w:t>
      </w:r>
      <w:r>
        <w:rPr>
          <w:sz w:val="25"/>
          <w:szCs w:val="25"/>
        </w:rPr>
        <w:t xml:space="preserve"> </w:t>
      </w:r>
      <w:r w:rsidR="00FD7FCD">
        <w:rPr>
          <w:sz w:val="25"/>
          <w:szCs w:val="25"/>
        </w:rPr>
        <w:t>августа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3E0E0A1152D3F2245CCB3F97CBC14E531BED7805544F2F17D2F0DF2DC07791458A7FD093B88C10BBE90C2DDCB27B7521D96BB32i4o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E1F2-D6A7-464B-8C1F-DD09C2AD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6229</Words>
  <Characters>35507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41653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5</cp:revision>
  <cp:lastPrinted>2022-08-13T03:45:00Z</cp:lastPrinted>
  <dcterms:created xsi:type="dcterms:W3CDTF">2022-01-18T08:19:00Z</dcterms:created>
  <dcterms:modified xsi:type="dcterms:W3CDTF">2022-08-13T03:45:00Z</dcterms:modified>
</cp:coreProperties>
</file>