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B7B" w:rsidRPr="00586339" w:rsidRDefault="00F02F48">
      <w:pPr>
        <w:spacing w:line="1" w:lineRule="exact"/>
        <w:rPr>
          <w:color w:val="auto"/>
        </w:rPr>
      </w:pPr>
      <w:r w:rsidRPr="00586339">
        <w:rPr>
          <w:color w:val="auto"/>
        </w:rPr>
        <w:t xml:space="preserve"> </w:t>
      </w:r>
    </w:p>
    <w:p w:rsidR="00C1232A" w:rsidRPr="00586339" w:rsidRDefault="003C2EDE" w:rsidP="00C1232A">
      <w:pPr>
        <w:pStyle w:val="a4"/>
        <w:spacing w:line="228" w:lineRule="auto"/>
        <w:ind w:left="5420" w:firstLine="20"/>
        <w:rPr>
          <w:color w:val="auto"/>
        </w:rPr>
      </w:pPr>
      <w:r w:rsidRPr="00586339">
        <w:rPr>
          <w:color w:val="auto"/>
        </w:rPr>
        <w:t xml:space="preserve">Приложение </w:t>
      </w:r>
      <w:r w:rsidR="00C1232A" w:rsidRPr="00586339">
        <w:rPr>
          <w:color w:val="auto"/>
        </w:rPr>
        <w:t xml:space="preserve">№ __ </w:t>
      </w:r>
    </w:p>
    <w:p w:rsidR="00C1232A" w:rsidRPr="00586339" w:rsidRDefault="00C1232A" w:rsidP="00C1232A">
      <w:pPr>
        <w:pStyle w:val="a4"/>
        <w:spacing w:line="228" w:lineRule="auto"/>
        <w:ind w:left="5420" w:firstLine="20"/>
        <w:rPr>
          <w:color w:val="auto"/>
        </w:rPr>
      </w:pPr>
      <w:r w:rsidRPr="00586339">
        <w:rPr>
          <w:color w:val="auto"/>
        </w:rPr>
        <w:t>к постановлению главы</w:t>
      </w:r>
    </w:p>
    <w:p w:rsidR="00C1232A" w:rsidRPr="00586339" w:rsidRDefault="00C1232A" w:rsidP="00C1232A">
      <w:pPr>
        <w:pStyle w:val="a4"/>
        <w:spacing w:line="228" w:lineRule="auto"/>
        <w:rPr>
          <w:color w:val="auto"/>
        </w:rPr>
      </w:pPr>
      <w:r w:rsidRPr="00586339">
        <w:rPr>
          <w:color w:val="auto"/>
        </w:rPr>
        <w:t xml:space="preserve">                                                </w:t>
      </w:r>
      <w:r w:rsidR="003C2EDE" w:rsidRPr="00586339">
        <w:rPr>
          <w:color w:val="auto"/>
        </w:rPr>
        <w:t xml:space="preserve"> </w:t>
      </w:r>
      <w:r w:rsidRPr="00586339">
        <w:rPr>
          <w:color w:val="auto"/>
        </w:rPr>
        <w:t xml:space="preserve">                       </w:t>
      </w:r>
      <w:r w:rsidR="003C2EDE" w:rsidRPr="00586339">
        <w:rPr>
          <w:color w:val="auto"/>
        </w:rPr>
        <w:t xml:space="preserve">Уссурийского городского округа </w:t>
      </w:r>
    </w:p>
    <w:p w:rsidR="00C1232A" w:rsidRPr="00586339" w:rsidRDefault="00C1232A" w:rsidP="00C1232A">
      <w:pPr>
        <w:pStyle w:val="a4"/>
        <w:spacing w:line="228" w:lineRule="auto"/>
        <w:rPr>
          <w:color w:val="auto"/>
        </w:rPr>
      </w:pPr>
      <w:r w:rsidRPr="00586339">
        <w:rPr>
          <w:color w:val="auto"/>
        </w:rPr>
        <w:t xml:space="preserve">                                                                        </w:t>
      </w:r>
      <w:r w:rsidR="003C2EDE" w:rsidRPr="00586339">
        <w:rPr>
          <w:color w:val="auto"/>
        </w:rPr>
        <w:t xml:space="preserve">от  </w:t>
      </w:r>
      <w:r w:rsidRPr="00586339">
        <w:rPr>
          <w:color w:val="auto"/>
        </w:rPr>
        <w:t>_________  № ______</w:t>
      </w:r>
    </w:p>
    <w:p w:rsidR="00C1232A" w:rsidRPr="00586339" w:rsidRDefault="00C1232A">
      <w:pPr>
        <w:pStyle w:val="a4"/>
        <w:spacing w:after="300" w:line="240" w:lineRule="auto"/>
        <w:ind w:firstLine="0"/>
        <w:jc w:val="center"/>
        <w:rPr>
          <w:b/>
          <w:bCs/>
          <w:color w:val="auto"/>
        </w:rPr>
      </w:pPr>
    </w:p>
    <w:p w:rsidR="00C1232A" w:rsidRPr="00586339" w:rsidRDefault="00C1232A">
      <w:pPr>
        <w:pStyle w:val="a4"/>
        <w:spacing w:after="300" w:line="240" w:lineRule="auto"/>
        <w:ind w:firstLine="0"/>
        <w:jc w:val="center"/>
        <w:rPr>
          <w:b/>
          <w:bCs/>
          <w:color w:val="auto"/>
        </w:rPr>
      </w:pPr>
    </w:p>
    <w:p w:rsidR="00C1232A" w:rsidRPr="00586339" w:rsidRDefault="00C1232A">
      <w:pPr>
        <w:pStyle w:val="a4"/>
        <w:spacing w:after="300" w:line="240" w:lineRule="auto"/>
        <w:ind w:firstLine="0"/>
        <w:jc w:val="center"/>
        <w:rPr>
          <w:b/>
          <w:bCs/>
          <w:color w:val="auto"/>
        </w:rPr>
      </w:pPr>
    </w:p>
    <w:p w:rsidR="00BF7B7B" w:rsidRPr="00586339" w:rsidRDefault="003C2EDE">
      <w:pPr>
        <w:pStyle w:val="a4"/>
        <w:spacing w:after="300" w:line="240" w:lineRule="auto"/>
        <w:ind w:firstLine="0"/>
        <w:jc w:val="center"/>
        <w:rPr>
          <w:color w:val="auto"/>
        </w:rPr>
      </w:pPr>
      <w:r w:rsidRPr="00586339">
        <w:rPr>
          <w:b/>
          <w:bCs/>
          <w:color w:val="auto"/>
        </w:rPr>
        <w:t>Программа профилактики рисков причинения вреда (ущерба)</w:t>
      </w:r>
      <w:r w:rsidRPr="00586339">
        <w:rPr>
          <w:b/>
          <w:bCs/>
          <w:color w:val="auto"/>
        </w:rPr>
        <w:br/>
        <w:t>охраняемым законом ценностям при осуществлении муниципального</w:t>
      </w:r>
      <w:r w:rsidRPr="00586339">
        <w:rPr>
          <w:b/>
          <w:bCs/>
          <w:color w:val="auto"/>
        </w:rPr>
        <w:br/>
        <w:t>земельного контроля на территории Уссурийского городского округа на</w:t>
      </w:r>
      <w:r w:rsidRPr="00586339">
        <w:rPr>
          <w:b/>
          <w:bCs/>
          <w:color w:val="auto"/>
        </w:rPr>
        <w:br/>
        <w:t>202</w:t>
      </w:r>
      <w:r w:rsidR="00C1232A" w:rsidRPr="00586339">
        <w:rPr>
          <w:b/>
          <w:bCs/>
          <w:color w:val="auto"/>
        </w:rPr>
        <w:t>3</w:t>
      </w:r>
      <w:r w:rsidRPr="00586339">
        <w:rPr>
          <w:b/>
          <w:bCs/>
          <w:color w:val="auto"/>
        </w:rPr>
        <w:t xml:space="preserve"> год.</w:t>
      </w:r>
    </w:p>
    <w:p w:rsidR="00BF7B7B" w:rsidRPr="00586339" w:rsidRDefault="003C2EDE">
      <w:pPr>
        <w:pStyle w:val="a4"/>
        <w:numPr>
          <w:ilvl w:val="0"/>
          <w:numId w:val="2"/>
        </w:numPr>
        <w:tabs>
          <w:tab w:val="left" w:pos="274"/>
        </w:tabs>
        <w:spacing w:after="180"/>
        <w:ind w:firstLine="0"/>
        <w:jc w:val="center"/>
        <w:rPr>
          <w:color w:val="auto"/>
        </w:rPr>
      </w:pPr>
      <w:r w:rsidRPr="00586339">
        <w:rPr>
          <w:color w:val="auto"/>
        </w:rPr>
        <w:t>Общие положения</w:t>
      </w:r>
    </w:p>
    <w:p w:rsidR="00BF7B7B" w:rsidRPr="00586339" w:rsidRDefault="003C2EDE">
      <w:pPr>
        <w:pStyle w:val="a4"/>
        <w:numPr>
          <w:ilvl w:val="1"/>
          <w:numId w:val="2"/>
        </w:numPr>
        <w:tabs>
          <w:tab w:val="left" w:pos="1363"/>
        </w:tabs>
        <w:spacing w:after="180"/>
        <w:ind w:firstLine="720"/>
        <w:jc w:val="both"/>
        <w:rPr>
          <w:color w:val="auto"/>
        </w:rPr>
      </w:pPr>
      <w:proofErr w:type="gramStart"/>
      <w:r w:rsidRPr="00586339">
        <w:rPr>
          <w:color w:val="auto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в отношении</w:t>
      </w:r>
      <w:r w:rsidR="00600980" w:rsidRPr="00586339">
        <w:rPr>
          <w:color w:val="auto"/>
        </w:rPr>
        <w:t xml:space="preserve"> граждан, </w:t>
      </w:r>
      <w:r w:rsidRPr="00586339">
        <w:rPr>
          <w:color w:val="auto"/>
        </w:rPr>
        <w:t xml:space="preserve"> юридических лиц и индивидуальных предпринимателей, осуществляющих деятельность на территориях, включая земельные участки, которыми контролируемые лица владеют и пользуются, на 202</w:t>
      </w:r>
      <w:r w:rsidR="00600980" w:rsidRPr="00586339">
        <w:rPr>
          <w:color w:val="auto"/>
        </w:rPr>
        <w:t>3</w:t>
      </w:r>
      <w:r w:rsidRPr="00586339">
        <w:rPr>
          <w:color w:val="auto"/>
        </w:rPr>
        <w:t xml:space="preserve"> год (далее - Программа профилактики)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</w:t>
      </w:r>
      <w:proofErr w:type="gramEnd"/>
      <w:r w:rsidRPr="00586339">
        <w:rPr>
          <w:color w:val="auto"/>
        </w:rPr>
        <w:t>» (далее - Федеральный закон № 248-ФЗ), а так же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BF7B7B" w:rsidRPr="00586339" w:rsidRDefault="003C2EDE">
      <w:pPr>
        <w:pStyle w:val="a4"/>
        <w:ind w:firstLine="0"/>
        <w:jc w:val="center"/>
        <w:rPr>
          <w:color w:val="auto"/>
        </w:rPr>
      </w:pPr>
      <w:r w:rsidRPr="00586339">
        <w:rPr>
          <w:color w:val="auto"/>
        </w:rPr>
        <w:t>Раздел 2. Анализ текущего состояния осуществления муниципального</w:t>
      </w:r>
      <w:r w:rsidRPr="00586339">
        <w:rPr>
          <w:color w:val="auto"/>
        </w:rPr>
        <w:br/>
        <w:t>земельного контроля</w:t>
      </w:r>
    </w:p>
    <w:p w:rsidR="00BF7B7B" w:rsidRPr="00586339" w:rsidRDefault="003C2EDE">
      <w:pPr>
        <w:pStyle w:val="a4"/>
        <w:ind w:firstLine="720"/>
        <w:jc w:val="both"/>
        <w:rPr>
          <w:color w:val="auto"/>
        </w:rPr>
      </w:pPr>
      <w:r w:rsidRPr="00586339">
        <w:rPr>
          <w:color w:val="auto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</w:t>
      </w:r>
      <w:bookmarkStart w:id="0" w:name="_GoBack"/>
      <w:bookmarkEnd w:id="0"/>
      <w:r w:rsidRPr="00586339">
        <w:rPr>
          <w:color w:val="auto"/>
        </w:rPr>
        <w:t xml:space="preserve">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BF7B7B" w:rsidRPr="00586339" w:rsidRDefault="003C2EDE">
      <w:pPr>
        <w:pStyle w:val="a4"/>
        <w:spacing w:after="240"/>
        <w:ind w:firstLine="720"/>
        <w:jc w:val="both"/>
        <w:rPr>
          <w:color w:val="auto"/>
        </w:rPr>
        <w:sectPr w:rsidR="00BF7B7B" w:rsidRPr="00586339">
          <w:type w:val="continuous"/>
          <w:pgSz w:w="11900" w:h="16840"/>
          <w:pgMar w:top="812" w:right="539" w:bottom="952" w:left="1536" w:header="384" w:footer="524" w:gutter="0"/>
          <w:cols w:space="720"/>
          <w:noEndnote/>
          <w:docGrid w:linePitch="360"/>
        </w:sectPr>
      </w:pPr>
      <w:r w:rsidRPr="00586339">
        <w:rPr>
          <w:color w:val="auto"/>
        </w:rPr>
        <w:t>Объектами муниципального земельного контроля являются:</w:t>
      </w:r>
    </w:p>
    <w:p w:rsidR="00BF7B7B" w:rsidRPr="00586339" w:rsidRDefault="003C2EDE">
      <w:pPr>
        <w:pStyle w:val="a4"/>
        <w:ind w:firstLine="700"/>
        <w:jc w:val="both"/>
        <w:rPr>
          <w:color w:val="auto"/>
        </w:rPr>
      </w:pPr>
      <w:r w:rsidRPr="00586339">
        <w:rPr>
          <w:color w:val="auto"/>
        </w:rPr>
        <w:lastRenderedPageBreak/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BF7B7B" w:rsidRPr="00586339" w:rsidRDefault="003C2EDE">
      <w:pPr>
        <w:pStyle w:val="a4"/>
        <w:ind w:firstLine="700"/>
        <w:jc w:val="both"/>
        <w:rPr>
          <w:color w:val="auto"/>
        </w:rPr>
      </w:pPr>
      <w:r w:rsidRPr="00586339">
        <w:rPr>
          <w:color w:val="auto"/>
        </w:rPr>
        <w:t>результаты деятельности контролируемых лиц, к которым предъявляются обязательные требования;</w:t>
      </w:r>
    </w:p>
    <w:p w:rsidR="00BF7B7B" w:rsidRPr="00586339" w:rsidRDefault="003C2EDE">
      <w:pPr>
        <w:pStyle w:val="a4"/>
        <w:ind w:firstLine="700"/>
        <w:jc w:val="both"/>
        <w:rPr>
          <w:color w:val="auto"/>
        </w:rPr>
      </w:pPr>
      <w:r w:rsidRPr="00586339">
        <w:rPr>
          <w:color w:val="auto"/>
        </w:rPr>
        <w:t>территории, включая земельные участки, которыми контролируемые лицами владеют и (или) пользуются и к которым предъявляются обязательные требования.</w:t>
      </w:r>
    </w:p>
    <w:p w:rsidR="00BF7B7B" w:rsidRPr="00586339" w:rsidRDefault="003C2EDE">
      <w:pPr>
        <w:pStyle w:val="a4"/>
        <w:ind w:firstLine="700"/>
        <w:jc w:val="both"/>
        <w:rPr>
          <w:color w:val="auto"/>
        </w:rPr>
      </w:pPr>
      <w:r w:rsidRPr="00586339">
        <w:rPr>
          <w:color w:val="auto"/>
        </w:rPr>
        <w:t>Основными функциями муниципального земельного контроля являются предупреждение, выявление и пресечение нарушений контролируемыми лицами обязательных требований посредством организации и проведения проверок указанных лиц.</w:t>
      </w:r>
    </w:p>
    <w:p w:rsidR="00F02F48" w:rsidRPr="00586339" w:rsidRDefault="00F02F48" w:rsidP="00F02F48">
      <w:pPr>
        <w:widowControl/>
        <w:spacing w:line="360" w:lineRule="auto"/>
        <w:ind w:firstLine="708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586339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Особенности проведения муниципального земельного контроля в 2022 году установлены Постановлением Правительства РФ  от 10.03.2022 года № 336 «Об особенностях организации и осуществления государственного контроля (надзора), муниципального контроля», в частности не проводятся плановые контрольные (надзорные) мероприятия, плановые проверки, ограничены основания для проведения внеплановых проверок.</w:t>
      </w:r>
    </w:p>
    <w:p w:rsidR="00F02F48" w:rsidRPr="00586339" w:rsidRDefault="00F02F48" w:rsidP="00F02F48">
      <w:pPr>
        <w:widowControl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863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Согласно разъяснениям Министерства экономического развития Российской Федерации от 24 марта 2022 года N9 Д24и 8436, а также в соответствии с Постановлением Правительства РФ 336 от 10.03.2022 года, отделом муниципального земельного </w:t>
      </w:r>
      <w:proofErr w:type="gramStart"/>
      <w:r w:rsidRPr="005863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контроля управления градостроительства администрации Уссурийского городского округа</w:t>
      </w:r>
      <w:proofErr w:type="gramEnd"/>
      <w:r w:rsidRPr="005863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проводятся внеплановые контрольные мероприятия без взаимодействия с контролируемым лицом, предусмотренные статьями 74 и 75 Федерального закона от 31.07.2020 года 248-ФЗ «О государственном контроле (надзоре) и муниципальном контроле в Российской Федерации». </w:t>
      </w:r>
    </w:p>
    <w:p w:rsidR="00F02F48" w:rsidRPr="00586339" w:rsidRDefault="00F02F48" w:rsidP="00F02F48">
      <w:pPr>
        <w:widowControl/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863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 10 месяцев 2022 года проведено 35 внеплановых контрольных мероприятий без взаимодействия с контролируемым лицом, по результатам которых вынесено 26 предостережений:</w:t>
      </w:r>
    </w:p>
    <w:p w:rsidR="00F02F48" w:rsidRPr="00586339" w:rsidRDefault="00F02F48" w:rsidP="00F02F48">
      <w:pPr>
        <w:widowControl/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863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- в отношении юридических лиц вынесено 2 предостережения;</w:t>
      </w:r>
    </w:p>
    <w:p w:rsidR="00F02F48" w:rsidRPr="00586339" w:rsidRDefault="00F02F48" w:rsidP="00F02F48">
      <w:pPr>
        <w:widowControl/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863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в отношении индивидуальных предпринимателей вынесено 1 предостережения;</w:t>
      </w:r>
    </w:p>
    <w:p w:rsidR="00F02F48" w:rsidRPr="00586339" w:rsidRDefault="00F02F48" w:rsidP="00F02F48">
      <w:pPr>
        <w:widowControl/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863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в отношении физических лиц – 23 предостережения.   </w:t>
      </w:r>
    </w:p>
    <w:p w:rsidR="00BF7B7B" w:rsidRPr="00586339" w:rsidRDefault="00F02F48" w:rsidP="00F02F48">
      <w:pPr>
        <w:pStyle w:val="a4"/>
        <w:spacing w:after="320"/>
        <w:ind w:firstLine="700"/>
        <w:jc w:val="both"/>
        <w:rPr>
          <w:color w:val="auto"/>
        </w:rPr>
      </w:pPr>
      <w:r w:rsidRPr="00586339">
        <w:rPr>
          <w:color w:val="auto"/>
        </w:rPr>
        <w:t xml:space="preserve">  </w:t>
      </w:r>
      <w:r w:rsidR="003C2EDE" w:rsidRPr="00586339">
        <w:rPr>
          <w:color w:val="auto"/>
        </w:rPr>
        <w:t>Раздел 3. Цели и задачи реализации Программы профилактики</w:t>
      </w:r>
    </w:p>
    <w:p w:rsidR="00BF7B7B" w:rsidRPr="00586339" w:rsidRDefault="003C2EDE">
      <w:pPr>
        <w:pStyle w:val="a4"/>
        <w:numPr>
          <w:ilvl w:val="1"/>
          <w:numId w:val="3"/>
        </w:numPr>
        <w:tabs>
          <w:tab w:val="left" w:pos="1074"/>
        </w:tabs>
        <w:ind w:firstLine="540"/>
        <w:jc w:val="both"/>
        <w:rPr>
          <w:color w:val="auto"/>
        </w:rPr>
      </w:pPr>
      <w:r w:rsidRPr="00586339">
        <w:rPr>
          <w:color w:val="auto"/>
        </w:rPr>
        <w:t>Целями Программы профилактики является:</w:t>
      </w:r>
    </w:p>
    <w:p w:rsidR="00BF7B7B" w:rsidRPr="00586339" w:rsidRDefault="003C2EDE">
      <w:pPr>
        <w:pStyle w:val="a4"/>
        <w:numPr>
          <w:ilvl w:val="0"/>
          <w:numId w:val="4"/>
        </w:numPr>
        <w:tabs>
          <w:tab w:val="left" w:pos="976"/>
        </w:tabs>
        <w:ind w:firstLine="560"/>
        <w:jc w:val="both"/>
        <w:rPr>
          <w:color w:val="auto"/>
        </w:rPr>
      </w:pPr>
      <w:r w:rsidRPr="00586339">
        <w:rPr>
          <w:color w:val="auto"/>
        </w:rPr>
        <w:t>предотвращение рисков причинения вреда охраняемым законом ценностям через предупреждение совершения контролируемыми лицами нарушений в области земельных отношений, включая устранение причин, факторов и условий, способствующих возможному нарушению обязательных требований, оценка соблюдения которых является предметом муниципального земельного контроля на территории Уссурийского городского округа;</w:t>
      </w:r>
    </w:p>
    <w:p w:rsidR="00A90670" w:rsidRPr="00586339" w:rsidRDefault="00A90670" w:rsidP="00A90670">
      <w:pPr>
        <w:pStyle w:val="a4"/>
        <w:tabs>
          <w:tab w:val="left" w:pos="1486"/>
        </w:tabs>
        <w:ind w:firstLine="0"/>
        <w:jc w:val="both"/>
        <w:rPr>
          <w:color w:val="auto"/>
        </w:rPr>
      </w:pPr>
      <w:r w:rsidRPr="00586339">
        <w:rPr>
          <w:color w:val="auto"/>
        </w:rPr>
        <w:t xml:space="preserve">        -  </w:t>
      </w:r>
      <w:r w:rsidR="003C2EDE" w:rsidRPr="00586339">
        <w:rPr>
          <w:color w:val="auto"/>
        </w:rPr>
        <w:t>снижение административной нагрузки на контролируемых лиц;</w:t>
      </w:r>
    </w:p>
    <w:p w:rsidR="00BF7B7B" w:rsidRPr="00586339" w:rsidRDefault="00A90670" w:rsidP="00A90670">
      <w:pPr>
        <w:pStyle w:val="a4"/>
        <w:spacing w:after="140" w:line="240" w:lineRule="auto"/>
        <w:ind w:firstLine="0"/>
        <w:rPr>
          <w:color w:val="auto"/>
        </w:rPr>
      </w:pPr>
      <w:r w:rsidRPr="00586339">
        <w:rPr>
          <w:color w:val="auto"/>
        </w:rPr>
        <w:t xml:space="preserve">       -  </w:t>
      </w:r>
      <w:r w:rsidR="003C2EDE" w:rsidRPr="00586339">
        <w:rPr>
          <w:color w:val="auto"/>
        </w:rPr>
        <w:t>минимизация рисков возникновения нарушений обязательных</w:t>
      </w:r>
    </w:p>
    <w:p w:rsidR="00BF7B7B" w:rsidRPr="00586339" w:rsidRDefault="003C2EDE">
      <w:pPr>
        <w:pStyle w:val="a4"/>
        <w:ind w:firstLine="0"/>
        <w:jc w:val="both"/>
        <w:rPr>
          <w:color w:val="auto"/>
        </w:rPr>
      </w:pPr>
      <w:r w:rsidRPr="00586339">
        <w:rPr>
          <w:color w:val="auto"/>
        </w:rPr>
        <w:t>требований контролируемыми лицами;</w:t>
      </w:r>
    </w:p>
    <w:p w:rsidR="00BF7B7B" w:rsidRPr="00586339" w:rsidRDefault="00A90670" w:rsidP="00A90670">
      <w:pPr>
        <w:pStyle w:val="a4"/>
        <w:ind w:firstLine="0"/>
        <w:jc w:val="both"/>
        <w:rPr>
          <w:color w:val="auto"/>
        </w:rPr>
      </w:pPr>
      <w:r w:rsidRPr="00586339">
        <w:rPr>
          <w:color w:val="auto"/>
        </w:rPr>
        <w:t xml:space="preserve">        - </w:t>
      </w:r>
      <w:r w:rsidR="003C2EDE" w:rsidRPr="00586339">
        <w:rPr>
          <w:color w:val="auto"/>
        </w:rPr>
        <w:t>повышение прозрачности и эффективности осуществления муниципального земельного контроля.</w:t>
      </w:r>
    </w:p>
    <w:p w:rsidR="00BF7B7B" w:rsidRPr="00586339" w:rsidRDefault="003C2EDE">
      <w:pPr>
        <w:pStyle w:val="a4"/>
        <w:numPr>
          <w:ilvl w:val="1"/>
          <w:numId w:val="3"/>
        </w:numPr>
        <w:tabs>
          <w:tab w:val="left" w:pos="1214"/>
        </w:tabs>
        <w:ind w:firstLine="620"/>
        <w:jc w:val="both"/>
        <w:rPr>
          <w:color w:val="auto"/>
        </w:rPr>
      </w:pPr>
      <w:r w:rsidRPr="00586339">
        <w:rPr>
          <w:color w:val="auto"/>
        </w:rPr>
        <w:t>Задачами Программы профилактики являются:</w:t>
      </w:r>
    </w:p>
    <w:p w:rsidR="00BF7B7B" w:rsidRPr="00586339" w:rsidRDefault="003C2EDE">
      <w:pPr>
        <w:pStyle w:val="a4"/>
        <w:numPr>
          <w:ilvl w:val="0"/>
          <w:numId w:val="5"/>
        </w:numPr>
        <w:tabs>
          <w:tab w:val="left" w:pos="810"/>
        </w:tabs>
        <w:ind w:firstLine="620"/>
        <w:jc w:val="both"/>
        <w:rPr>
          <w:color w:val="auto"/>
        </w:rPr>
      </w:pPr>
      <w:r w:rsidRPr="00586339">
        <w:rPr>
          <w:color w:val="auto"/>
        </w:rPr>
        <w:t>формирование и внедрение новых средств коммуникации и методов взаимодействия с контролируемыми лицами при осуществлении муниципального земельного контроля;</w:t>
      </w:r>
    </w:p>
    <w:p w:rsidR="00BF7B7B" w:rsidRPr="00586339" w:rsidRDefault="003C2EDE">
      <w:pPr>
        <w:pStyle w:val="a4"/>
        <w:numPr>
          <w:ilvl w:val="0"/>
          <w:numId w:val="5"/>
        </w:numPr>
        <w:tabs>
          <w:tab w:val="left" w:pos="805"/>
        </w:tabs>
        <w:ind w:firstLine="620"/>
        <w:jc w:val="both"/>
        <w:rPr>
          <w:color w:val="auto"/>
        </w:rPr>
      </w:pPr>
      <w:r w:rsidRPr="00586339">
        <w:rPr>
          <w:color w:val="auto"/>
        </w:rPr>
        <w:t>формирование одинакового понимания обязательных требований контролируемыми лицами;</w:t>
      </w:r>
    </w:p>
    <w:p w:rsidR="00BF7B7B" w:rsidRPr="00586339" w:rsidRDefault="003C2EDE">
      <w:pPr>
        <w:pStyle w:val="a4"/>
        <w:numPr>
          <w:ilvl w:val="0"/>
          <w:numId w:val="5"/>
        </w:numPr>
        <w:tabs>
          <w:tab w:val="left" w:pos="805"/>
        </w:tabs>
        <w:ind w:firstLine="620"/>
        <w:jc w:val="both"/>
        <w:rPr>
          <w:color w:val="auto"/>
        </w:rPr>
      </w:pPr>
      <w:r w:rsidRPr="00586339">
        <w:rPr>
          <w:color w:val="auto"/>
        </w:rPr>
        <w:t>выявление причин, факторов и условий, способствующих нарушению обязательных требований, определение способов их устранения;</w:t>
      </w:r>
    </w:p>
    <w:p w:rsidR="00BF7B7B" w:rsidRPr="00586339" w:rsidRDefault="003C2EDE">
      <w:pPr>
        <w:pStyle w:val="a4"/>
        <w:numPr>
          <w:ilvl w:val="0"/>
          <w:numId w:val="5"/>
        </w:numPr>
        <w:tabs>
          <w:tab w:val="left" w:pos="810"/>
        </w:tabs>
        <w:ind w:firstLine="620"/>
        <w:jc w:val="both"/>
        <w:rPr>
          <w:color w:val="auto"/>
        </w:rPr>
      </w:pPr>
      <w:r w:rsidRPr="00586339">
        <w:rPr>
          <w:color w:val="auto"/>
        </w:rPr>
        <w:t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а также обязательности, актуальности, периодичности профилактических мероприятий.</w:t>
      </w:r>
    </w:p>
    <w:p w:rsidR="00BF7B7B" w:rsidRPr="00586339" w:rsidRDefault="003C2EDE">
      <w:pPr>
        <w:pStyle w:val="a4"/>
        <w:spacing w:after="140"/>
        <w:ind w:firstLine="0"/>
        <w:jc w:val="center"/>
        <w:rPr>
          <w:color w:val="auto"/>
        </w:rPr>
      </w:pPr>
      <w:r w:rsidRPr="00586339">
        <w:rPr>
          <w:color w:val="auto"/>
        </w:rPr>
        <w:lastRenderedPageBreak/>
        <w:t>Раздел 4. Перечень профилактических мероприятий, сроки</w:t>
      </w:r>
      <w:r w:rsidRPr="00586339">
        <w:rPr>
          <w:color w:val="auto"/>
        </w:rPr>
        <w:br/>
        <w:t>(периодичность) их проведения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4560"/>
        <w:gridCol w:w="2006"/>
        <w:gridCol w:w="2578"/>
      </w:tblGrid>
      <w:tr w:rsidR="00586339" w:rsidRPr="00586339">
        <w:trPr>
          <w:trHeight w:hRule="exact" w:val="57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7B7B" w:rsidRPr="00586339" w:rsidRDefault="003C2EDE">
            <w:pPr>
              <w:pStyle w:val="Other0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86339">
              <w:rPr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586339">
              <w:rPr>
                <w:color w:val="auto"/>
                <w:sz w:val="24"/>
                <w:szCs w:val="24"/>
              </w:rPr>
              <w:t>п</w:t>
            </w:r>
            <w:proofErr w:type="gramEnd"/>
            <w:r w:rsidRPr="00586339">
              <w:rPr>
                <w:color w:val="auto"/>
                <w:sz w:val="24"/>
                <w:szCs w:val="24"/>
              </w:rPr>
              <w:t>/п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7B7B" w:rsidRPr="00586339" w:rsidRDefault="003C2EDE">
            <w:pPr>
              <w:pStyle w:val="Other0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86339">
              <w:rPr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7B7B" w:rsidRPr="00586339" w:rsidRDefault="003C2EDE">
            <w:pPr>
              <w:pStyle w:val="Other0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86339">
              <w:rPr>
                <w:color w:val="auto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B7B" w:rsidRPr="00586339" w:rsidRDefault="003C2EDE">
            <w:pPr>
              <w:pStyle w:val="Other0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86339">
              <w:rPr>
                <w:color w:val="auto"/>
                <w:sz w:val="24"/>
                <w:szCs w:val="24"/>
              </w:rPr>
              <w:t>Ответственный исполнитель</w:t>
            </w:r>
          </w:p>
        </w:tc>
      </w:tr>
      <w:tr w:rsidR="00586339" w:rsidRPr="00586339">
        <w:trPr>
          <w:trHeight w:hRule="exact" w:val="193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7B7B" w:rsidRPr="00586339" w:rsidRDefault="003C2EDE">
            <w:pPr>
              <w:pStyle w:val="Other0"/>
              <w:spacing w:before="26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8633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7B7B" w:rsidRPr="00586339" w:rsidRDefault="003C2EDE">
            <w:pPr>
              <w:pStyle w:val="Other0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86339">
              <w:rPr>
                <w:color w:val="auto"/>
                <w:sz w:val="24"/>
                <w:szCs w:val="24"/>
              </w:rPr>
              <w:t>Актуализация перечня правовых актов, содержащих обязательные требования, соблюдение которых оценивается при проведении контрольных мероприятий при осуществлении муниципального земельного контроля;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7B7B" w:rsidRPr="00586339" w:rsidRDefault="003C2EDE" w:rsidP="002078A0">
            <w:pPr>
              <w:pStyle w:val="Other0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86339">
              <w:rPr>
                <w:color w:val="auto"/>
                <w:sz w:val="24"/>
                <w:szCs w:val="24"/>
              </w:rPr>
              <w:t xml:space="preserve">по мере издания новых нормативных правовых актов или внесения изменений </w:t>
            </w:r>
            <w:proofErr w:type="gramStart"/>
            <w:r w:rsidRPr="00586339">
              <w:rPr>
                <w:color w:val="auto"/>
                <w:sz w:val="24"/>
                <w:szCs w:val="24"/>
              </w:rPr>
              <w:t>в</w:t>
            </w:r>
            <w:proofErr w:type="gramEnd"/>
            <w:r w:rsidRPr="00586339">
              <w:rPr>
                <w:color w:val="auto"/>
                <w:sz w:val="24"/>
                <w:szCs w:val="24"/>
              </w:rPr>
              <w:t xml:space="preserve"> действующие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B7B" w:rsidRPr="00586339" w:rsidRDefault="003C2EDE">
            <w:pPr>
              <w:pStyle w:val="Other0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86339">
              <w:rPr>
                <w:color w:val="auto"/>
                <w:sz w:val="24"/>
                <w:szCs w:val="24"/>
              </w:rPr>
              <w:t>Должностные лица, уполномоченные на осуществление муниципального земельного контроля</w:t>
            </w:r>
          </w:p>
        </w:tc>
      </w:tr>
      <w:tr w:rsidR="00586339" w:rsidRPr="00586339">
        <w:trPr>
          <w:trHeight w:hRule="exact" w:val="250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7B7B" w:rsidRPr="00586339" w:rsidRDefault="003C2EDE">
            <w:pPr>
              <w:pStyle w:val="Other0"/>
              <w:spacing w:before="26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8633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7B7B" w:rsidRPr="00586339" w:rsidRDefault="003C2EDE">
            <w:pPr>
              <w:pStyle w:val="Other0"/>
              <w:tabs>
                <w:tab w:val="left" w:pos="1704"/>
                <w:tab w:val="left" w:pos="2352"/>
                <w:tab w:val="left" w:pos="4104"/>
              </w:tabs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86339">
              <w:rPr>
                <w:color w:val="auto"/>
                <w:sz w:val="24"/>
                <w:szCs w:val="24"/>
              </w:rPr>
              <w:t>Обобщение</w:t>
            </w:r>
            <w:r w:rsidRPr="00586339">
              <w:rPr>
                <w:color w:val="auto"/>
                <w:sz w:val="24"/>
                <w:szCs w:val="24"/>
              </w:rPr>
              <w:tab/>
              <w:t>и</w:t>
            </w:r>
            <w:r w:rsidRPr="00586339">
              <w:rPr>
                <w:color w:val="auto"/>
                <w:sz w:val="24"/>
                <w:szCs w:val="24"/>
              </w:rPr>
              <w:tab/>
              <w:t>размещение</w:t>
            </w:r>
            <w:r w:rsidRPr="00586339">
              <w:rPr>
                <w:color w:val="auto"/>
                <w:sz w:val="24"/>
                <w:szCs w:val="24"/>
              </w:rPr>
              <w:tab/>
            </w:r>
            <w:proofErr w:type="gramStart"/>
            <w:r w:rsidRPr="00586339">
              <w:rPr>
                <w:color w:val="auto"/>
                <w:sz w:val="24"/>
                <w:szCs w:val="24"/>
              </w:rPr>
              <w:t>на</w:t>
            </w:r>
            <w:proofErr w:type="gramEnd"/>
          </w:p>
          <w:p w:rsidR="00BF7B7B" w:rsidRPr="00586339" w:rsidRDefault="003C2EDE">
            <w:pPr>
              <w:pStyle w:val="Other0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586339">
              <w:rPr>
                <w:color w:val="auto"/>
                <w:sz w:val="24"/>
                <w:szCs w:val="24"/>
              </w:rPr>
              <w:t>официальном сайте администрации Уссурийского городского округа в сети Интернет практики осуществления муниципального земельного контроля на территории Уссурийского городского округа с указанием наиболее часто встречающихся случаев нарушений обязательных требований</w:t>
            </w:r>
            <w:proofErr w:type="gram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7B7B" w:rsidRPr="00586339" w:rsidRDefault="003C2EDE" w:rsidP="002078A0">
            <w:pPr>
              <w:pStyle w:val="Other0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86339">
              <w:rPr>
                <w:color w:val="auto"/>
                <w:sz w:val="24"/>
                <w:szCs w:val="24"/>
              </w:rPr>
              <w:t>в срок не позднее 15 декабря текущего календарного года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B7B" w:rsidRPr="00586339" w:rsidRDefault="003C2EDE">
            <w:pPr>
              <w:pStyle w:val="Other0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86339">
              <w:rPr>
                <w:color w:val="auto"/>
                <w:sz w:val="24"/>
                <w:szCs w:val="24"/>
              </w:rPr>
              <w:t>Должностные лица, уполномоченные на осуществление муниципального земельного контроля</w:t>
            </w:r>
          </w:p>
        </w:tc>
      </w:tr>
      <w:tr w:rsidR="00BF7B7B" w:rsidRPr="00586339" w:rsidTr="002078A0">
        <w:trPr>
          <w:trHeight w:hRule="exact" w:val="196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7B7B" w:rsidRPr="00586339" w:rsidRDefault="003C2EDE" w:rsidP="002078A0">
            <w:pPr>
              <w:pStyle w:val="Other0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8633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78A0" w:rsidRPr="00586339" w:rsidRDefault="003C2EDE" w:rsidP="002078A0">
            <w:pPr>
              <w:pStyle w:val="Other0"/>
              <w:tabs>
                <w:tab w:val="left" w:pos="2794"/>
              </w:tabs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86339">
              <w:rPr>
                <w:color w:val="auto"/>
                <w:sz w:val="24"/>
                <w:szCs w:val="24"/>
              </w:rPr>
              <w:t>Размещение на официальном сайте администрации Уссурийского городского округа в сети Интернет информации о результатах</w:t>
            </w:r>
            <w:r w:rsidRPr="00586339">
              <w:rPr>
                <w:color w:val="auto"/>
                <w:sz w:val="24"/>
                <w:szCs w:val="24"/>
              </w:rPr>
              <w:tab/>
              <w:t>осуществления</w:t>
            </w:r>
            <w:r w:rsidR="002078A0" w:rsidRPr="00586339">
              <w:rPr>
                <w:color w:val="auto"/>
                <w:sz w:val="24"/>
                <w:szCs w:val="24"/>
              </w:rPr>
              <w:t xml:space="preserve"> муниципального земельного контроля </w:t>
            </w:r>
            <w:proofErr w:type="gramStart"/>
            <w:r w:rsidR="002078A0" w:rsidRPr="00586339">
              <w:rPr>
                <w:color w:val="auto"/>
                <w:sz w:val="24"/>
                <w:szCs w:val="24"/>
              </w:rPr>
              <w:t>на</w:t>
            </w:r>
            <w:proofErr w:type="gramEnd"/>
            <w:r w:rsidR="002078A0" w:rsidRPr="00586339">
              <w:rPr>
                <w:color w:val="auto"/>
                <w:sz w:val="24"/>
                <w:szCs w:val="24"/>
              </w:rPr>
              <w:t xml:space="preserve"> </w:t>
            </w:r>
          </w:p>
          <w:p w:rsidR="00BF7B7B" w:rsidRPr="00586339" w:rsidRDefault="002078A0" w:rsidP="002078A0">
            <w:pPr>
              <w:pStyle w:val="Other0"/>
              <w:tabs>
                <w:tab w:val="left" w:pos="2794"/>
              </w:tabs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86339">
              <w:rPr>
                <w:color w:val="auto"/>
                <w:sz w:val="24"/>
                <w:szCs w:val="24"/>
              </w:rPr>
              <w:t>территории Уссурийского городского округа.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7B7B" w:rsidRPr="00586339" w:rsidRDefault="003C2EDE" w:rsidP="002078A0">
            <w:pPr>
              <w:pStyle w:val="Other0"/>
              <w:spacing w:after="4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86339">
              <w:rPr>
                <w:color w:val="auto"/>
                <w:sz w:val="24"/>
                <w:szCs w:val="24"/>
              </w:rPr>
              <w:t>1-ое и 2-ое</w:t>
            </w:r>
          </w:p>
          <w:p w:rsidR="00BF7B7B" w:rsidRPr="00586339" w:rsidRDefault="003C2EDE" w:rsidP="002078A0">
            <w:pPr>
              <w:pStyle w:val="Other0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86339">
              <w:rPr>
                <w:color w:val="auto"/>
                <w:sz w:val="24"/>
                <w:szCs w:val="24"/>
              </w:rPr>
              <w:t>полугодие года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B7B" w:rsidRPr="00586339" w:rsidRDefault="003C2EDE" w:rsidP="002078A0">
            <w:pPr>
              <w:pStyle w:val="Other0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proofErr w:type="gramStart"/>
            <w:r w:rsidRPr="00586339">
              <w:rPr>
                <w:color w:val="auto"/>
                <w:sz w:val="24"/>
                <w:szCs w:val="24"/>
              </w:rPr>
              <w:t>Должностные лица, уполномоченные ' на осуществление муниципального</w:t>
            </w:r>
            <w:proofErr w:type="gramEnd"/>
          </w:p>
        </w:tc>
      </w:tr>
    </w:tbl>
    <w:p w:rsidR="00BF7B7B" w:rsidRPr="00586339" w:rsidRDefault="00BF7B7B">
      <w:pPr>
        <w:spacing w:line="1" w:lineRule="exact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4560"/>
        <w:gridCol w:w="2011"/>
        <w:gridCol w:w="2568"/>
      </w:tblGrid>
      <w:tr w:rsidR="00600980" w:rsidRPr="00586339" w:rsidTr="002078A0">
        <w:trPr>
          <w:trHeight w:val="1963"/>
          <w:jc w:val="center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0980" w:rsidRPr="00586339" w:rsidRDefault="00600980" w:rsidP="002078A0">
            <w:pPr>
              <w:pStyle w:val="Other0"/>
              <w:spacing w:line="240" w:lineRule="auto"/>
              <w:ind w:firstLine="0"/>
              <w:jc w:val="both"/>
              <w:rPr>
                <w:color w:val="auto"/>
                <w:sz w:val="10"/>
                <w:szCs w:val="10"/>
              </w:rPr>
            </w:pPr>
            <w:r w:rsidRPr="0058633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0980" w:rsidRPr="00586339" w:rsidRDefault="00600980" w:rsidP="002078A0">
            <w:pPr>
              <w:pStyle w:val="Other0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86339">
              <w:rPr>
                <w:color w:val="auto"/>
                <w:sz w:val="24"/>
                <w:szCs w:val="24"/>
              </w:rPr>
              <w:t>муниципального земельного контроля на территории Уссурийского городского округа</w:t>
            </w:r>
            <w:r w:rsidR="002078A0" w:rsidRPr="00586339">
              <w:rPr>
                <w:color w:val="auto"/>
                <w:sz w:val="24"/>
                <w:szCs w:val="24"/>
              </w:rPr>
              <w:t>.</w:t>
            </w:r>
          </w:p>
          <w:p w:rsidR="00600980" w:rsidRPr="00586339" w:rsidRDefault="00600980" w:rsidP="002078A0">
            <w:pPr>
              <w:pStyle w:val="Other0"/>
              <w:tabs>
                <w:tab w:val="left" w:pos="1829"/>
                <w:tab w:val="left" w:pos="4219"/>
              </w:tabs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86339">
              <w:rPr>
                <w:color w:val="auto"/>
                <w:sz w:val="24"/>
                <w:szCs w:val="24"/>
              </w:rPr>
              <w:t>Объявление</w:t>
            </w:r>
            <w:r w:rsidRPr="00586339">
              <w:rPr>
                <w:color w:val="auto"/>
                <w:sz w:val="24"/>
                <w:szCs w:val="24"/>
              </w:rPr>
              <w:tab/>
              <w:t>предостережений</w:t>
            </w:r>
            <w:r w:rsidRPr="00586339">
              <w:rPr>
                <w:color w:val="auto"/>
                <w:sz w:val="24"/>
                <w:szCs w:val="24"/>
              </w:rPr>
              <w:tab/>
              <w:t>о</w:t>
            </w:r>
          </w:p>
          <w:p w:rsidR="00600980" w:rsidRPr="00586339" w:rsidRDefault="00600980" w:rsidP="002078A0">
            <w:pPr>
              <w:pStyle w:val="Other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586339">
              <w:rPr>
                <w:color w:val="auto"/>
                <w:sz w:val="24"/>
                <w:szCs w:val="24"/>
              </w:rPr>
              <w:t>недопустимости нарушения обязательных требований в соответствии со статьей 49 Федерального закона № 248-ФЗ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0980" w:rsidRPr="00586339" w:rsidRDefault="00600980" w:rsidP="002078A0">
            <w:pPr>
              <w:pStyle w:val="Other0"/>
              <w:spacing w:line="240" w:lineRule="auto"/>
              <w:rPr>
                <w:color w:val="auto"/>
                <w:sz w:val="10"/>
                <w:szCs w:val="10"/>
              </w:rPr>
            </w:pPr>
            <w:r w:rsidRPr="00586339">
              <w:rPr>
                <w:color w:val="auto"/>
                <w:sz w:val="24"/>
                <w:szCs w:val="24"/>
              </w:rPr>
              <w:t>по мере необходимости</w:t>
            </w:r>
          </w:p>
        </w:tc>
        <w:tc>
          <w:tcPr>
            <w:tcW w:w="2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980" w:rsidRPr="00586339" w:rsidRDefault="00600980" w:rsidP="002078A0">
            <w:pPr>
              <w:pStyle w:val="Other0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86339">
              <w:rPr>
                <w:color w:val="auto"/>
                <w:sz w:val="24"/>
                <w:szCs w:val="24"/>
              </w:rPr>
              <w:t>земельного контроля</w:t>
            </w:r>
          </w:p>
          <w:p w:rsidR="00600980" w:rsidRPr="00586339" w:rsidRDefault="00600980" w:rsidP="002078A0">
            <w:pPr>
              <w:pStyle w:val="Other0"/>
              <w:spacing w:line="240" w:lineRule="auto"/>
              <w:rPr>
                <w:color w:val="auto"/>
                <w:sz w:val="24"/>
                <w:szCs w:val="24"/>
              </w:rPr>
            </w:pPr>
            <w:r w:rsidRPr="00586339">
              <w:rPr>
                <w:color w:val="auto"/>
                <w:sz w:val="24"/>
                <w:szCs w:val="24"/>
              </w:rPr>
              <w:t>Должностные лица, уполномоченные на осуществление муниципального земельного контроля</w:t>
            </w:r>
          </w:p>
        </w:tc>
      </w:tr>
    </w:tbl>
    <w:p w:rsidR="00BF7B7B" w:rsidRPr="00586339" w:rsidRDefault="00BF7B7B">
      <w:pPr>
        <w:spacing w:after="119" w:line="1" w:lineRule="exact"/>
        <w:rPr>
          <w:color w:val="auto"/>
        </w:rPr>
      </w:pPr>
    </w:p>
    <w:p w:rsidR="00965443" w:rsidRPr="00586339" w:rsidRDefault="00965443">
      <w:pPr>
        <w:pStyle w:val="a4"/>
        <w:ind w:left="800" w:firstLine="0"/>
        <w:jc w:val="both"/>
        <w:rPr>
          <w:color w:val="auto"/>
        </w:rPr>
      </w:pPr>
    </w:p>
    <w:p w:rsidR="00965443" w:rsidRPr="00586339" w:rsidRDefault="003C2EDE">
      <w:pPr>
        <w:pStyle w:val="a4"/>
        <w:ind w:left="800" w:firstLine="0"/>
        <w:jc w:val="both"/>
        <w:rPr>
          <w:color w:val="auto"/>
        </w:rPr>
      </w:pPr>
      <w:r w:rsidRPr="00586339">
        <w:rPr>
          <w:color w:val="auto"/>
        </w:rPr>
        <w:t xml:space="preserve">Виды профилактических мероприятий: </w:t>
      </w:r>
    </w:p>
    <w:p w:rsidR="00BF7B7B" w:rsidRPr="00586339" w:rsidRDefault="003C2EDE">
      <w:pPr>
        <w:pStyle w:val="a4"/>
        <w:ind w:left="800" w:firstLine="0"/>
        <w:jc w:val="both"/>
        <w:rPr>
          <w:color w:val="auto"/>
        </w:rPr>
      </w:pPr>
      <w:r w:rsidRPr="00586339">
        <w:rPr>
          <w:color w:val="auto"/>
        </w:rPr>
        <w:t>1. Информирование.</w:t>
      </w:r>
    </w:p>
    <w:p w:rsidR="00BF7B7B" w:rsidRPr="00586339" w:rsidRDefault="003C2EDE">
      <w:pPr>
        <w:pStyle w:val="a4"/>
        <w:ind w:firstLine="800"/>
        <w:jc w:val="both"/>
        <w:rPr>
          <w:color w:val="auto"/>
        </w:rPr>
      </w:pPr>
      <w:r w:rsidRPr="00586339">
        <w:rPr>
          <w:color w:val="auto"/>
        </w:rPr>
        <w:t>Осуществляется посредством размещения соответствующих сведений на официальном сайте администрации Уссурийского городского округа в сети Интернет,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BF7B7B" w:rsidRPr="00586339" w:rsidRDefault="003C2EDE">
      <w:pPr>
        <w:pStyle w:val="a4"/>
        <w:numPr>
          <w:ilvl w:val="0"/>
          <w:numId w:val="6"/>
        </w:numPr>
        <w:tabs>
          <w:tab w:val="left" w:pos="1165"/>
        </w:tabs>
        <w:ind w:firstLine="800"/>
        <w:jc w:val="both"/>
        <w:rPr>
          <w:color w:val="auto"/>
        </w:rPr>
      </w:pPr>
      <w:r w:rsidRPr="00586339">
        <w:rPr>
          <w:color w:val="auto"/>
        </w:rPr>
        <w:t>Обобщение правоприменительной практики.</w:t>
      </w:r>
    </w:p>
    <w:p w:rsidR="00BF7B7B" w:rsidRPr="00586339" w:rsidRDefault="003C2EDE">
      <w:pPr>
        <w:pStyle w:val="a4"/>
        <w:ind w:firstLine="800"/>
        <w:jc w:val="both"/>
        <w:rPr>
          <w:color w:val="auto"/>
        </w:rPr>
      </w:pPr>
      <w:r w:rsidRPr="00586339">
        <w:rPr>
          <w:color w:val="auto"/>
        </w:rPr>
        <w:t xml:space="preserve">Доклад о правоприменительной практике готовится органом </w:t>
      </w:r>
      <w:r w:rsidRPr="00586339">
        <w:rPr>
          <w:color w:val="auto"/>
        </w:rPr>
        <w:lastRenderedPageBreak/>
        <w:t>муниципального земельного контроля с периодичностью не реже одного раза в год и размещается на официальном сайте администрации Уссурийского городского округа в сети Интернет в срок не позднее 15 декабря текущего календарного года.</w:t>
      </w:r>
    </w:p>
    <w:p w:rsidR="00BF7B7B" w:rsidRPr="00586339" w:rsidRDefault="003C2EDE">
      <w:pPr>
        <w:pStyle w:val="a4"/>
        <w:numPr>
          <w:ilvl w:val="0"/>
          <w:numId w:val="6"/>
        </w:numPr>
        <w:tabs>
          <w:tab w:val="left" w:pos="1165"/>
        </w:tabs>
        <w:ind w:firstLine="800"/>
        <w:jc w:val="both"/>
        <w:rPr>
          <w:color w:val="auto"/>
        </w:rPr>
      </w:pPr>
      <w:r w:rsidRPr="00586339">
        <w:rPr>
          <w:color w:val="auto"/>
        </w:rPr>
        <w:t>Объявление предостережения.</w:t>
      </w:r>
    </w:p>
    <w:p w:rsidR="00BF7B7B" w:rsidRPr="00586339" w:rsidRDefault="003C2EDE">
      <w:pPr>
        <w:pStyle w:val="a4"/>
        <w:ind w:firstLine="800"/>
        <w:jc w:val="both"/>
        <w:rPr>
          <w:color w:val="auto"/>
        </w:rPr>
      </w:pPr>
      <w:r w:rsidRPr="00586339">
        <w:rPr>
          <w:color w:val="auto"/>
        </w:rPr>
        <w:t>В случае наличия у органа муниципального земельного контроля сведений о готовящихся нарушениях обязательных требований или признаках нарушений обязательных требований, орган муниципального земельного контроля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 по обеспечению соблюдения обязательных требований.</w:t>
      </w:r>
    </w:p>
    <w:p w:rsidR="00BF7B7B" w:rsidRPr="00586339" w:rsidRDefault="003C2EDE">
      <w:pPr>
        <w:pStyle w:val="a4"/>
        <w:numPr>
          <w:ilvl w:val="0"/>
          <w:numId w:val="6"/>
        </w:numPr>
        <w:tabs>
          <w:tab w:val="left" w:pos="1165"/>
        </w:tabs>
        <w:ind w:firstLine="800"/>
        <w:jc w:val="both"/>
        <w:rPr>
          <w:color w:val="auto"/>
        </w:rPr>
      </w:pPr>
      <w:r w:rsidRPr="00586339">
        <w:rPr>
          <w:color w:val="auto"/>
        </w:rPr>
        <w:t>Консультирование.</w:t>
      </w:r>
    </w:p>
    <w:p w:rsidR="00965443" w:rsidRPr="00586339" w:rsidRDefault="003C2EDE">
      <w:pPr>
        <w:pStyle w:val="a4"/>
        <w:ind w:firstLine="800"/>
        <w:jc w:val="both"/>
        <w:rPr>
          <w:color w:val="auto"/>
        </w:rPr>
      </w:pPr>
      <w:r w:rsidRPr="00586339">
        <w:rPr>
          <w:color w:val="auto"/>
        </w:rPr>
        <w:t xml:space="preserve">Консультирование может осуществляться должностным лицом органа муниципального земельного контроля по телефону, посредством </w:t>
      </w:r>
      <w:proofErr w:type="spellStart"/>
      <w:r w:rsidRPr="00586339">
        <w:rPr>
          <w:color w:val="auto"/>
        </w:rPr>
        <w:t>видео</w:t>
      </w:r>
      <w:r w:rsidRPr="00586339">
        <w:rPr>
          <w:color w:val="auto"/>
        </w:rPr>
        <w:softHyphen/>
        <w:t>конференц-связи</w:t>
      </w:r>
      <w:proofErr w:type="spellEnd"/>
      <w:r w:rsidRPr="00586339">
        <w:rPr>
          <w:color w:val="auto"/>
        </w:rPr>
        <w:t>, на личном приеме либо в ходе проведения профилактического мероприятия, контрольного мероприятия.</w:t>
      </w:r>
    </w:p>
    <w:p w:rsidR="00BF7B7B" w:rsidRPr="00586339" w:rsidRDefault="00BF7B7B">
      <w:pPr>
        <w:pStyle w:val="a4"/>
        <w:ind w:firstLine="800"/>
        <w:jc w:val="both"/>
        <w:rPr>
          <w:color w:val="auto"/>
        </w:rPr>
      </w:pPr>
    </w:p>
    <w:p w:rsidR="00BF7B7B" w:rsidRPr="00586339" w:rsidRDefault="003C2EDE">
      <w:pPr>
        <w:pStyle w:val="a4"/>
        <w:spacing w:after="300" w:line="240" w:lineRule="auto"/>
        <w:ind w:firstLine="0"/>
        <w:jc w:val="center"/>
        <w:rPr>
          <w:color w:val="auto"/>
        </w:rPr>
      </w:pPr>
      <w:r w:rsidRPr="00586339">
        <w:rPr>
          <w:color w:val="auto"/>
        </w:rPr>
        <w:t>Раздел 5. Показатели результативности и эффективности</w:t>
      </w:r>
      <w:r w:rsidRPr="00586339">
        <w:rPr>
          <w:color w:val="auto"/>
        </w:rPr>
        <w:br/>
        <w:t>Программы профилактики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2"/>
        <w:gridCol w:w="2477"/>
      </w:tblGrid>
      <w:tr w:rsidR="00586339" w:rsidRPr="00586339">
        <w:trPr>
          <w:trHeight w:hRule="exact" w:val="346"/>
          <w:jc w:val="center"/>
        </w:trPr>
        <w:tc>
          <w:tcPr>
            <w:tcW w:w="7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7B7B" w:rsidRPr="00586339" w:rsidRDefault="003C2EDE">
            <w:pPr>
              <w:pStyle w:val="Other0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86339">
              <w:rPr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B7B" w:rsidRPr="00586339" w:rsidRDefault="003C2EDE">
            <w:pPr>
              <w:pStyle w:val="Other0"/>
              <w:spacing w:line="240" w:lineRule="auto"/>
              <w:ind w:firstLine="160"/>
              <w:rPr>
                <w:color w:val="auto"/>
                <w:sz w:val="24"/>
                <w:szCs w:val="24"/>
              </w:rPr>
            </w:pPr>
            <w:r w:rsidRPr="00586339">
              <w:rPr>
                <w:color w:val="auto"/>
                <w:sz w:val="24"/>
                <w:szCs w:val="24"/>
              </w:rPr>
              <w:t>Значение показателя</w:t>
            </w:r>
          </w:p>
        </w:tc>
      </w:tr>
      <w:tr w:rsidR="00586339" w:rsidRPr="00586339">
        <w:trPr>
          <w:trHeight w:hRule="exact" w:val="326"/>
          <w:jc w:val="center"/>
        </w:trPr>
        <w:tc>
          <w:tcPr>
            <w:tcW w:w="7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7B7B" w:rsidRPr="00586339" w:rsidRDefault="003C2EDE">
            <w:pPr>
              <w:pStyle w:val="Other0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8633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7B" w:rsidRPr="00586339" w:rsidRDefault="003C2EDE">
            <w:pPr>
              <w:pStyle w:val="Other0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86339">
              <w:rPr>
                <w:color w:val="auto"/>
                <w:sz w:val="24"/>
                <w:szCs w:val="24"/>
              </w:rPr>
              <w:t>2</w:t>
            </w:r>
          </w:p>
        </w:tc>
      </w:tr>
      <w:tr w:rsidR="00586339" w:rsidRPr="00586339">
        <w:trPr>
          <w:trHeight w:hRule="exact" w:val="648"/>
          <w:jc w:val="center"/>
        </w:trPr>
        <w:tc>
          <w:tcPr>
            <w:tcW w:w="7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7B7B" w:rsidRPr="00586339" w:rsidRDefault="003C2EDE">
            <w:pPr>
              <w:pStyle w:val="Other0"/>
              <w:spacing w:line="271" w:lineRule="auto"/>
              <w:ind w:firstLine="0"/>
              <w:rPr>
                <w:color w:val="auto"/>
                <w:sz w:val="24"/>
                <w:szCs w:val="24"/>
              </w:rPr>
            </w:pPr>
            <w:r w:rsidRPr="00586339">
              <w:rPr>
                <w:color w:val="auto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B7B" w:rsidRPr="00586339" w:rsidRDefault="003C2EDE">
            <w:pPr>
              <w:pStyle w:val="Other0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586339">
              <w:rPr>
                <w:color w:val="auto"/>
                <w:sz w:val="24"/>
                <w:szCs w:val="24"/>
              </w:rPr>
              <w:t>не менее 60% опрошенных</w:t>
            </w:r>
          </w:p>
        </w:tc>
      </w:tr>
      <w:tr w:rsidR="00586339" w:rsidRPr="00586339">
        <w:trPr>
          <w:trHeight w:hRule="exact" w:val="965"/>
          <w:jc w:val="center"/>
        </w:trPr>
        <w:tc>
          <w:tcPr>
            <w:tcW w:w="7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7B7B" w:rsidRPr="00586339" w:rsidRDefault="003C2EDE">
            <w:pPr>
              <w:pStyle w:val="Other0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586339">
              <w:rPr>
                <w:color w:val="auto"/>
                <w:sz w:val="24"/>
                <w:szCs w:val="24"/>
              </w:rPr>
              <w:t>2. Понятность обязательных требований, их однозначное толкование подконтрольными лицами и должностными лицами органа муниципального контроля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B7B" w:rsidRPr="00586339" w:rsidRDefault="003C2EDE">
            <w:pPr>
              <w:pStyle w:val="Other0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586339">
              <w:rPr>
                <w:color w:val="auto"/>
                <w:sz w:val="24"/>
                <w:szCs w:val="24"/>
              </w:rPr>
              <w:t>не менее 60% опрошенных</w:t>
            </w:r>
          </w:p>
        </w:tc>
      </w:tr>
      <w:tr w:rsidR="00586339" w:rsidRPr="00586339">
        <w:trPr>
          <w:trHeight w:hRule="exact" w:val="1282"/>
          <w:jc w:val="center"/>
        </w:trPr>
        <w:tc>
          <w:tcPr>
            <w:tcW w:w="7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7B7B" w:rsidRPr="00586339" w:rsidRDefault="003C2EDE">
            <w:pPr>
              <w:pStyle w:val="Other0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586339">
              <w:rPr>
                <w:color w:val="auto"/>
                <w:sz w:val="24"/>
                <w:szCs w:val="24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города Владивостока в сети «Интернет»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B7B" w:rsidRPr="00586339" w:rsidRDefault="003C2EDE">
            <w:pPr>
              <w:pStyle w:val="Other0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586339">
              <w:rPr>
                <w:color w:val="auto"/>
                <w:sz w:val="24"/>
                <w:szCs w:val="24"/>
              </w:rPr>
              <w:t>не менее 60% опрошенных</w:t>
            </w:r>
          </w:p>
        </w:tc>
      </w:tr>
      <w:tr w:rsidR="00586339" w:rsidRPr="00586339">
        <w:trPr>
          <w:trHeight w:hRule="exact" w:val="643"/>
          <w:jc w:val="center"/>
        </w:trPr>
        <w:tc>
          <w:tcPr>
            <w:tcW w:w="7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7B7B" w:rsidRPr="00586339" w:rsidRDefault="003C2EDE">
            <w:pPr>
              <w:pStyle w:val="Other0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586339">
              <w:rPr>
                <w:color w:val="auto"/>
                <w:sz w:val="24"/>
                <w:szCs w:val="24"/>
              </w:rPr>
              <w:t>4. Информированность подконтрольных лиц о порядке проведения проверок, правах подконтрольных лиц при проведении проверки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B7B" w:rsidRPr="00586339" w:rsidRDefault="003C2EDE">
            <w:pPr>
              <w:pStyle w:val="Other0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586339">
              <w:rPr>
                <w:color w:val="auto"/>
                <w:sz w:val="24"/>
                <w:szCs w:val="24"/>
              </w:rPr>
              <w:t>не менее 60% опрошенных</w:t>
            </w:r>
          </w:p>
        </w:tc>
      </w:tr>
      <w:tr w:rsidR="00BF7B7B" w:rsidRPr="00586339">
        <w:trPr>
          <w:trHeight w:hRule="exact" w:val="970"/>
          <w:jc w:val="center"/>
        </w:trPr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7B7B" w:rsidRPr="00586339" w:rsidRDefault="003C2EDE">
            <w:pPr>
              <w:pStyle w:val="Other0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586339">
              <w:rPr>
                <w:color w:val="auto"/>
                <w:sz w:val="24"/>
                <w:szCs w:val="24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B7B" w:rsidRPr="00586339" w:rsidRDefault="003C2EDE">
            <w:pPr>
              <w:pStyle w:val="Other0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586339">
              <w:rPr>
                <w:color w:val="auto"/>
                <w:sz w:val="24"/>
                <w:szCs w:val="24"/>
              </w:rPr>
              <w:t>100% мероприятий, предусмотренных перечнем</w:t>
            </w:r>
          </w:p>
        </w:tc>
      </w:tr>
    </w:tbl>
    <w:p w:rsidR="00BF7B7B" w:rsidRPr="00586339" w:rsidRDefault="00BF7B7B">
      <w:pPr>
        <w:spacing w:after="479" w:line="1" w:lineRule="exact"/>
        <w:rPr>
          <w:color w:val="auto"/>
        </w:rPr>
      </w:pPr>
    </w:p>
    <w:p w:rsidR="00965443" w:rsidRPr="00586339" w:rsidRDefault="00965443">
      <w:pPr>
        <w:pStyle w:val="a4"/>
        <w:ind w:firstLine="800"/>
        <w:jc w:val="both"/>
        <w:rPr>
          <w:color w:val="auto"/>
        </w:rPr>
      </w:pPr>
    </w:p>
    <w:p w:rsidR="00BF7B7B" w:rsidRPr="00586339" w:rsidRDefault="003C2EDE">
      <w:pPr>
        <w:pStyle w:val="a4"/>
        <w:ind w:firstLine="800"/>
        <w:jc w:val="both"/>
        <w:rPr>
          <w:color w:val="auto"/>
        </w:rPr>
      </w:pPr>
      <w:r w:rsidRPr="00586339">
        <w:rPr>
          <w:color w:val="auto"/>
        </w:rPr>
        <w:t>Оценка эффективности профилактических мероприятий осуществляется по итогам опроса. Опрос проводится среди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BF7B7B" w:rsidRPr="00586339" w:rsidRDefault="003C2EDE">
      <w:pPr>
        <w:pStyle w:val="a4"/>
        <w:spacing w:after="300"/>
        <w:ind w:firstLine="800"/>
        <w:jc w:val="both"/>
        <w:rPr>
          <w:color w:val="auto"/>
        </w:rPr>
      </w:pPr>
      <w:r w:rsidRPr="00586339">
        <w:rPr>
          <w:color w:val="auto"/>
        </w:rPr>
        <w:t>Результаты опроса и информация о достижении отчетных показателей реализации Программы профилактики размещаются на официальном сайте администрации Уссурийского городского округа в сети «Интернет».</w:t>
      </w:r>
    </w:p>
    <w:sectPr w:rsidR="00BF7B7B" w:rsidRPr="00586339">
      <w:footerReference w:type="even" r:id="rId9"/>
      <w:footerReference w:type="default" r:id="rId10"/>
      <w:pgSz w:w="11900" w:h="16840"/>
      <w:pgMar w:top="812" w:right="539" w:bottom="952" w:left="15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EF6" w:rsidRDefault="00D83EF6">
      <w:r>
        <w:separator/>
      </w:r>
    </w:p>
  </w:endnote>
  <w:endnote w:type="continuationSeparator" w:id="0">
    <w:p w:rsidR="00D83EF6" w:rsidRDefault="00D8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B7B" w:rsidRDefault="00BF7B7B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B7B" w:rsidRDefault="003C2ED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81915</wp:posOffset>
              </wp:positionH>
              <wp:positionV relativeFrom="page">
                <wp:posOffset>10622915</wp:posOffset>
              </wp:positionV>
              <wp:extent cx="12065" cy="6985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65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7B7B" w:rsidRDefault="003C2EDE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color w:val="595B56"/>
                              <w:sz w:val="17"/>
                              <w:szCs w:val="17"/>
                            </w:rPr>
                            <w:t>।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8" type="#_x0000_t202" style="position:absolute;margin-left:6.45pt;margin-top:836.45pt;width:.95pt;height:5.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" filled="f" stroked="f">
              <v:textbox style="mso-fit-shape-to-text:t" inset="0,0,0,0">
                <w:txbxContent>
                  <w:p w:rsidR="00BF7B7B" w:rsidRDefault="003C2EDE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color w:val="595B56"/>
                        <w:sz w:val="17"/>
                        <w:szCs w:val="17"/>
                      </w:rPr>
                      <w:t>।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EF6" w:rsidRDefault="00D83EF6"/>
  </w:footnote>
  <w:footnote w:type="continuationSeparator" w:id="0">
    <w:p w:rsidR="00D83EF6" w:rsidRDefault="00D83E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55B3D"/>
    <w:multiLevelType w:val="multilevel"/>
    <w:tmpl w:val="F098A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13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13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B26A6F"/>
    <w:multiLevelType w:val="multilevel"/>
    <w:tmpl w:val="F030E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13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F2133D"/>
    <w:multiLevelType w:val="multilevel"/>
    <w:tmpl w:val="7BBC5C48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13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2612C9"/>
    <w:multiLevelType w:val="multilevel"/>
    <w:tmpl w:val="C10462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13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F872E8"/>
    <w:multiLevelType w:val="multilevel"/>
    <w:tmpl w:val="1BD406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13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042F74"/>
    <w:multiLevelType w:val="multilevel"/>
    <w:tmpl w:val="3DDEFD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13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F7B7B"/>
    <w:rsid w:val="000B4B85"/>
    <w:rsid w:val="002078A0"/>
    <w:rsid w:val="00362473"/>
    <w:rsid w:val="003C2EDE"/>
    <w:rsid w:val="003F3699"/>
    <w:rsid w:val="00483288"/>
    <w:rsid w:val="004E7D62"/>
    <w:rsid w:val="00586339"/>
    <w:rsid w:val="00600980"/>
    <w:rsid w:val="007E5906"/>
    <w:rsid w:val="00965443"/>
    <w:rsid w:val="00A90670"/>
    <w:rsid w:val="00BF7B7B"/>
    <w:rsid w:val="00C1232A"/>
    <w:rsid w:val="00D83EF6"/>
    <w:rsid w:val="00E976BD"/>
    <w:rsid w:val="00EE3795"/>
    <w:rsid w:val="00F0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cturecaption">
    <w:name w:val="Picture caption_"/>
    <w:basedOn w:val="a0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A494E"/>
      <w:sz w:val="28"/>
      <w:szCs w:val="28"/>
      <w:u w:val="none"/>
    </w:rPr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137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137"/>
      <w:sz w:val="36"/>
      <w:szCs w:val="36"/>
      <w:u w:val="none"/>
    </w:rPr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137"/>
      <w:sz w:val="28"/>
      <w:szCs w:val="28"/>
      <w:u w:val="none"/>
    </w:rPr>
  </w:style>
  <w:style w:type="paragraph" w:customStyle="1" w:styleId="Picturecaption0">
    <w:name w:val="Picture caption"/>
    <w:basedOn w:val="a"/>
    <w:link w:val="Picturecaption"/>
    <w:rPr>
      <w:rFonts w:ascii="Times New Roman" w:eastAsia="Times New Roman" w:hAnsi="Times New Roman" w:cs="Times New Roman"/>
      <w:color w:val="4A494E"/>
      <w:sz w:val="28"/>
      <w:szCs w:val="28"/>
    </w:rPr>
  </w:style>
  <w:style w:type="paragraph" w:styleId="a4">
    <w:name w:val="Body Text"/>
    <w:basedOn w:val="a"/>
    <w:link w:val="a3"/>
    <w:qFormat/>
    <w:pPr>
      <w:spacing w:line="360" w:lineRule="auto"/>
      <w:ind w:firstLine="400"/>
    </w:pPr>
    <w:rPr>
      <w:rFonts w:ascii="Times New Roman" w:eastAsia="Times New Roman" w:hAnsi="Times New Roman" w:cs="Times New Roman"/>
      <w:color w:val="333137"/>
      <w:sz w:val="28"/>
      <w:szCs w:val="28"/>
    </w:rPr>
  </w:style>
  <w:style w:type="paragraph" w:customStyle="1" w:styleId="Heading10">
    <w:name w:val="Heading #1"/>
    <w:basedOn w:val="a"/>
    <w:link w:val="Heading1"/>
    <w:pPr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color w:val="333137"/>
      <w:sz w:val="36"/>
      <w:szCs w:val="36"/>
    </w:rPr>
  </w:style>
  <w:style w:type="paragraph" w:customStyle="1" w:styleId="Headerorfooter20">
    <w:name w:val="Header or footer (2)"/>
    <w:basedOn w:val="a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Other0">
    <w:name w:val="Other"/>
    <w:basedOn w:val="a"/>
    <w:link w:val="Other"/>
    <w:pPr>
      <w:spacing w:line="360" w:lineRule="auto"/>
      <w:ind w:firstLine="400"/>
    </w:pPr>
    <w:rPr>
      <w:rFonts w:ascii="Times New Roman" w:eastAsia="Times New Roman" w:hAnsi="Times New Roman" w:cs="Times New Roman"/>
      <w:color w:val="333137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654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44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cturecaption">
    <w:name w:val="Picture caption_"/>
    <w:basedOn w:val="a0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A494E"/>
      <w:sz w:val="28"/>
      <w:szCs w:val="28"/>
      <w:u w:val="none"/>
    </w:rPr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137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137"/>
      <w:sz w:val="36"/>
      <w:szCs w:val="36"/>
      <w:u w:val="none"/>
    </w:rPr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137"/>
      <w:sz w:val="28"/>
      <w:szCs w:val="28"/>
      <w:u w:val="none"/>
    </w:rPr>
  </w:style>
  <w:style w:type="paragraph" w:customStyle="1" w:styleId="Picturecaption0">
    <w:name w:val="Picture caption"/>
    <w:basedOn w:val="a"/>
    <w:link w:val="Picturecaption"/>
    <w:rPr>
      <w:rFonts w:ascii="Times New Roman" w:eastAsia="Times New Roman" w:hAnsi="Times New Roman" w:cs="Times New Roman"/>
      <w:color w:val="4A494E"/>
      <w:sz w:val="28"/>
      <w:szCs w:val="28"/>
    </w:rPr>
  </w:style>
  <w:style w:type="paragraph" w:styleId="a4">
    <w:name w:val="Body Text"/>
    <w:basedOn w:val="a"/>
    <w:link w:val="a3"/>
    <w:qFormat/>
    <w:pPr>
      <w:spacing w:line="360" w:lineRule="auto"/>
      <w:ind w:firstLine="400"/>
    </w:pPr>
    <w:rPr>
      <w:rFonts w:ascii="Times New Roman" w:eastAsia="Times New Roman" w:hAnsi="Times New Roman" w:cs="Times New Roman"/>
      <w:color w:val="333137"/>
      <w:sz w:val="28"/>
      <w:szCs w:val="28"/>
    </w:rPr>
  </w:style>
  <w:style w:type="paragraph" w:customStyle="1" w:styleId="Heading10">
    <w:name w:val="Heading #1"/>
    <w:basedOn w:val="a"/>
    <w:link w:val="Heading1"/>
    <w:pPr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color w:val="333137"/>
      <w:sz w:val="36"/>
      <w:szCs w:val="36"/>
    </w:rPr>
  </w:style>
  <w:style w:type="paragraph" w:customStyle="1" w:styleId="Headerorfooter20">
    <w:name w:val="Header or footer (2)"/>
    <w:basedOn w:val="a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Other0">
    <w:name w:val="Other"/>
    <w:basedOn w:val="a"/>
    <w:link w:val="Other"/>
    <w:pPr>
      <w:spacing w:line="360" w:lineRule="auto"/>
      <w:ind w:firstLine="400"/>
    </w:pPr>
    <w:rPr>
      <w:rFonts w:ascii="Times New Roman" w:eastAsia="Times New Roman" w:hAnsi="Times New Roman" w:cs="Times New Roman"/>
      <w:color w:val="333137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654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44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864D0-CAB2-4FC4-8500-C8FEDDDCA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Андреевич Ошиток</dc:creator>
  <cp:lastModifiedBy>Мария Николаевна Суховеева</cp:lastModifiedBy>
  <cp:revision>7</cp:revision>
  <cp:lastPrinted>2022-11-09T04:56:00Z</cp:lastPrinted>
  <dcterms:created xsi:type="dcterms:W3CDTF">2022-11-06T22:39:00Z</dcterms:created>
  <dcterms:modified xsi:type="dcterms:W3CDTF">2022-11-10T07:40:00Z</dcterms:modified>
</cp:coreProperties>
</file>