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2F" w:rsidRPr="00FD242F" w:rsidRDefault="00FD242F" w:rsidP="00FD242F">
      <w:pPr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 №___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купли-продажи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Уссурийск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1__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______________________________________________________,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 __________________________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именуем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дальнейшем «ПОКУПАТЕЛЬ»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 другой стороны, именуемые вместе «Стороны», а по отдельности «Сторона»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заключили  настоящий  договор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купли-продажи (далее – Договор)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о  нижеследующем: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 Предмет договора</w:t>
      </w:r>
    </w:p>
    <w:p w:rsidR="00FD242F" w:rsidRPr="00FD242F" w:rsidRDefault="00FD242F" w:rsidP="00FD242F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1.1.Руководствуясь ст. 32 Федерального закона Российской Федерации от 21.12.2001 года № 178-ФЗ  «О приватизации государственного и муниципального  имущества», ст. ст. 420-425, 432, 434, 447, 448, ГК РФ, решением Думы Уссурийского городского округа от______201__года №_______ «________»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Уссурийского   городского округа от  _______  201__ года № ___  «______________________________», на основании протокола от _______ 201__ года № ___ «______________», ПРОДАВЕЦ продает, а ПОКУПАТЕЛЬ приобретает   в собственность  _______________________________ (далее – ОБЪЕКТ)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1.2. На момент заключения настоящего договора: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указанн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п.1.1.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принадлежит ПРОДАВЦУ на праве собственности, что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подтверждается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___________________________________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чем в Едином государственном реестре прав  на  недвижимое  имущество  и  сделок с ним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 сделана запись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регистрации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________________.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1.3. Рыночная стоимость ОБЪЕКТА, установлена на основании отчета об оценке рыночной стоимости объекта оценки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____________ № _______ 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рублей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1.4. Цена передаваемого ОБЪЕКТА установлена  в ходе торгов и  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рублей. При этом цена здания 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рублей, (с учетом НДС), цена земельного участка ______________ (_______________________) рублей НДС не облагается (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пп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 6 п. 2 ст. 146 НК РФ) (для ОБЪЕКТОВ с земельным участком). Сумма внесенного ПОКУПАТЕЛЕМ задатка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рублей, засчитывается при оплате за здание.</w:t>
      </w:r>
    </w:p>
    <w:p w:rsidR="00FD242F" w:rsidRPr="00FD242F" w:rsidRDefault="00FD242F" w:rsidP="00FD242F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Права и обязанности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2.1. ПРОДАВЕЦ обязуется: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2.1.1. Передать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ПОКУПАТЕЛЮ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,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указанный в п.1.1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приема-передачи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который является  неотъемлемой частью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оговора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, после полной оплаты ОБЪЕКТА.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2.1.2.  Принять произведенную ПОКУПАТЕЛЕМ оплату.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2.2.ПОКУПАТЕЛЬ обязуется:</w:t>
      </w:r>
    </w:p>
    <w:p w:rsidR="007664CC" w:rsidRDefault="00FD242F" w:rsidP="00766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2.2.1.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Уплатить ПРОДАВЦУ за передаваемый ОБЪЕКТ в порядке, установленном в п. 1.4. настоящего Договора цену, что за минусом внесенного задатка составляет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 за здание и ______________ (_______________________) рублей. за земельный участок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в полном объеме в течение 10 рабочих д</w:t>
      </w:r>
      <w:r w:rsidR="007664C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ней со дня  подписания Договора</w:t>
      </w:r>
      <w:r w:rsidR="007664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7664CC">
        <w:rPr>
          <w:rFonts w:ascii="Times New Roman" w:eastAsia="Times New Roman" w:hAnsi="Times New Roman"/>
          <w:sz w:val="24"/>
          <w:szCs w:val="24"/>
          <w:lang w:eastAsia="ru-RU"/>
        </w:rPr>
        <w:t>но не позднее 30 рабочих дней со дня заключения такого договора.</w:t>
      </w:r>
    </w:p>
    <w:p w:rsidR="007664CC" w:rsidRDefault="007664CC" w:rsidP="00766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42F" w:rsidRPr="007664CC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        Факт оплаты подтверждается выпиской со счета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ПРОДАВЦА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FD242F" w:rsidRPr="00FD242F" w:rsidRDefault="00FD242F" w:rsidP="00FD2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2.2.2. ПОКУПАТЕЛЬ вправе исполнить свои обязательства по оплате стоимости ОБЪЕКТА досрочно.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2.2.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.Принять переданный ПРОДАВЦОМ ОБЪЕКТ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 Осуществить в течени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е 5 рабочих дней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(после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оплаты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оговору)  за свой счет все необходимые действия для государственной регистрации перехода права собственности на ОБЪЕКТ.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 Переход права собственности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3.1. ПРОДАВЕЦ гарантирует, что до заключения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ОБЪЕКТ, являющийся его предметом, никому не отчужден, не заложен, не обещан, в споре не состоит, в доверительное управление, в аренду в качестве вклада в уставный капитал юридических лиц не передан, иными правами третьих лиц не обременен. Под арестом или запрещением указанный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 состоит.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3.2.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Стороны договорились, что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передача ОБЪЕКТА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будет произведена после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подписания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FD242F" w:rsidRPr="00FD242F" w:rsidRDefault="00FD242F" w:rsidP="00FD2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Право собственности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возникает у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ПОКУПАТЕЛЯ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момента государственной регистрации права в Едином государственном реестре недвижимо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Управлении Федеральной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службы государственной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регистраци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кадастра и картографии по Приморскому краю. Стороны согласовали, что настоящий Договор и все необходимые для государственной регистрации перехода права собственности на указанный ОБЪЕКТ от ПРОДАВЦА к ПОКУПАТЕЛЮ документы представляются одновременно Сторонами.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3.4. Все расходы по государственной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регистрации перехода права собственности на недвижимое имущество несет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ПОКУПАТЕЛЬ.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3.5. Стороны согласовали, что все расходы (если такие имеются), связанные с расчетами по коммунальным услугам и плате за электроэнергию в отношении передаваемого ОБЪЕКТА до момента подписания Акта приема-передачи несет ПРОДАВЕЦ.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4. Особые условия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4.1. С момента 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акту приема-передачи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ПОКУПАТЕЛЬ обязан соблюдать требования действующего законодательства, в том числе касающиеся охраны окружающей среды, санитарных норм, противопожарных правил, в связи с чем нести соответствующие расходы.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4.2. С момента подписания акта приема-передачи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ответственность  за сохранность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равно как и риск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случайной гибели или его повреждения   несет ПОКУПАТЕЛЬ.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ПОКУПАТЕЛЬ не имеет права совершать сделки с ОБЪЕКТОМ до государственной регистрации перехода права собственности на ОБЪЕКТ</w:t>
      </w:r>
    </w:p>
    <w:p w:rsidR="00FD242F" w:rsidRPr="00FD242F" w:rsidRDefault="00FD242F" w:rsidP="00FD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5. Ответственность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5.1.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Ответственность сторон за неисполнение или ненадлежащее исполнение Обязательств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оговору регламентируется действующим законодательством РФ и настоящим договором.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Стороны установили, что при неуплате или неполной уплате суммы, указанной в пункте 2.2.1. в течение 10 рабочих дней со дня подписания настоящего Договора, в силу статьи 450 ГК РФ, Договор считается расторгнутым в одностороннем порядке и обязательства сторон по Договору прекращаются и ПОКУПАТЕЛЬ уплачивает неустойку в размере 3% от суммы, указанной в п. 1.3.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Договора.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 Разрешение споров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6.2. В случае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недостижения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соглашения в ходе переговоров, указанных в п. 6.1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св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язи, обеспечивающих фиксирование ее отправления (заказной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почтой, телеграфом и т.д.) и получения, либо вручена другой Стороне под расписку.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5 (пяти) рабочих дней со дня получения претензии.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6.5. В случае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неурегулирования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разногласий в претензионном порядке, а также в случае неполучения ответа на претензию в течение срока, указанного в п. 6.4 Договора, спор передается на рассмотрение Арбитражного  суда  Приморского края.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7. Форс-мажор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FD242F" w:rsidRPr="00FD242F" w:rsidRDefault="00FD242F" w:rsidP="00FD2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наступления этих обстоятель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 обязана в течение 3 (трех) рабочих дней уведомить об этом другую Сторону.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Заключительные положения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8.1.Настоящий договор считается заключенным с момента его подписания сторонами.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8.2.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.Настоящий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 составлен в трех экземплярах, имеющих одинаковую юридическую силу. Один экземпляр находится у ПОКУПАТЕЛЯ, второй - у  ПРОДАВЦА, третий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Приморскому краю).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Юридические адреса и реквизиты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ПРОДАВЕЦ:          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ПОКУПАТЕЛЬ: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                                         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М.П. (при наличи</w:t>
      </w:r>
      <w:r w:rsidR="006C5A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)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D242F" w:rsidRPr="00FD242F" w:rsidRDefault="00FD242F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Уссурийск                                                             _______________ 201__ года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именуемый в дальнейшем «ПОКУПАТЕЛЬ», с другой стороны, именуемые вместе «Стороны», а по отдельности «Сторона», составили настоящий Акт приема-передачи недвижимого имущества (далее – Акт) по Договору купли-продажи (далее - Договор) от _________________201__ года №___  о нижеследующем. </w:t>
      </w:r>
      <w:proofErr w:type="gramEnd"/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ПРОДАВЕЦ передал, а ПОКУПАТЕЛЬ принял _______________ __________________________________________________ (далее – ОБЪЕКТ)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Одновременно с ОБЪЕКТОМ передаются документы, необходимые ПОКУПАТЕЛЮ для государственной регистрации своего права собственности на ОБЪЕКТ.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Указанный ОБЪЕКТ осмотрен ПОКУПАТЕЛЕМ. Претензий по передаваемому ОБЪЕКТУ Стороны не имеют.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Со дня подписания настоящего Акта ответственность за сохранность ОБЪЕКТА, равно как и риск его случайной порчи или гибели, несет ПОКУПАТЕЛЬ. Право собственности на ОБЪЕКТ переходит к ПОКУПАТЕЛЮ с момента государственной регистрации перехода права собственности.</w:t>
      </w:r>
    </w:p>
    <w:p w:rsidR="00FD242F" w:rsidRPr="00FD242F" w:rsidRDefault="00FD242F" w:rsidP="00FD242F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Акт составлен в трех экземплярах: по одному для каждой из сторон, третий –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Приморскому краю).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Приложение к договору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 подлежащего приватизации имущества: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</w:t>
      </w: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307"/>
        <w:gridCol w:w="1800"/>
      </w:tblGrid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назначение, краткая характеристика, адрес (местоположение) литер, площадь, этажность (для помещений – этаж, номер на этаже, площадь) с указанием наличия обременения (аренда, залог и т.д.)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постройки, приобретения (сведения о государственной регистрации – при наличии)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(или условный) номер</w:t>
            </w: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402"/>
        <w:gridCol w:w="1422"/>
      </w:tblGrid>
      <w:tr w:rsidR="00FD242F" w:rsidRPr="00FD242F" w:rsidTr="00CF1F1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(местоположение), назначение, краткая характеристика с указанием наличия обременения (аренда, залог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услов-ный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номер</w:t>
            </w:r>
          </w:p>
        </w:tc>
      </w:tr>
      <w:tr w:rsidR="00FD242F" w:rsidRPr="00FD242F" w:rsidTr="00CF1F1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spacing w:val="-5"/>
          <w:sz w:val="24"/>
          <w:szCs w:val="24"/>
          <w:lang w:eastAsia="x-none"/>
        </w:rPr>
        <w:t xml:space="preserve">                                               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</w:t>
      </w:r>
      <w:r w:rsidR="0053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FD242F" w:rsidRPr="00FD242F" w:rsidTr="00CF1F17">
        <w:tc>
          <w:tcPr>
            <w:tcW w:w="5209" w:type="dxa"/>
          </w:tcPr>
          <w:p w:rsidR="00FD242F" w:rsidRPr="00FD242F" w:rsidRDefault="00FD242F" w:rsidP="00FD242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x-none"/>
              </w:rPr>
            </w:pPr>
          </w:p>
        </w:tc>
      </w:tr>
    </w:tbl>
    <w:p w:rsidR="00FD242F" w:rsidRPr="00FD242F" w:rsidRDefault="00FD242F" w:rsidP="00FD242F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37AA6" w:rsidRDefault="00337AA6"/>
    <w:sectPr w:rsidR="00337AA6" w:rsidSect="00B136AD">
      <w:headerReference w:type="even" r:id="rId7"/>
      <w:headerReference w:type="default" r:id="rId8"/>
      <w:headerReference w:type="first" r:id="rId9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02" w:rsidRDefault="009F1A02">
      <w:pPr>
        <w:spacing w:after="0" w:line="240" w:lineRule="auto"/>
      </w:pPr>
      <w:r>
        <w:separator/>
      </w:r>
    </w:p>
  </w:endnote>
  <w:endnote w:type="continuationSeparator" w:id="0">
    <w:p w:rsidR="009F1A02" w:rsidRDefault="009F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02" w:rsidRDefault="009F1A02">
      <w:pPr>
        <w:spacing w:after="0" w:line="240" w:lineRule="auto"/>
      </w:pPr>
      <w:r>
        <w:separator/>
      </w:r>
    </w:p>
  </w:footnote>
  <w:footnote w:type="continuationSeparator" w:id="0">
    <w:p w:rsidR="009F1A02" w:rsidRDefault="009F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779" w:rsidRDefault="009F1A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64CC">
      <w:rPr>
        <w:rStyle w:val="a5"/>
        <w:noProof/>
      </w:rPr>
      <w:t>5</w:t>
    </w:r>
    <w:r>
      <w:rPr>
        <w:rStyle w:val="a5"/>
      </w:rPr>
      <w:fldChar w:fldCharType="end"/>
    </w:r>
  </w:p>
  <w:p w:rsidR="00242779" w:rsidRDefault="009F1A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CC" w:rsidRDefault="007664CC">
    <w:pPr>
      <w:pStyle w:val="a3"/>
    </w:pPr>
    <w:r>
      <w:t xml:space="preserve">                                                                                                                                    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C3"/>
    <w:rsid w:val="00036BD3"/>
    <w:rsid w:val="000650F0"/>
    <w:rsid w:val="000D7BA2"/>
    <w:rsid w:val="000E787C"/>
    <w:rsid w:val="00117F3F"/>
    <w:rsid w:val="001334DC"/>
    <w:rsid w:val="001727D3"/>
    <w:rsid w:val="00180769"/>
    <w:rsid w:val="00240C6D"/>
    <w:rsid w:val="00245622"/>
    <w:rsid w:val="002A71AF"/>
    <w:rsid w:val="003147D3"/>
    <w:rsid w:val="00327DC3"/>
    <w:rsid w:val="00337AA6"/>
    <w:rsid w:val="00340701"/>
    <w:rsid w:val="003659A4"/>
    <w:rsid w:val="003861FF"/>
    <w:rsid w:val="003C437B"/>
    <w:rsid w:val="00435CB4"/>
    <w:rsid w:val="004A54F0"/>
    <w:rsid w:val="004B1B48"/>
    <w:rsid w:val="004B77D5"/>
    <w:rsid w:val="004D7BE7"/>
    <w:rsid w:val="00530412"/>
    <w:rsid w:val="00556E07"/>
    <w:rsid w:val="00574987"/>
    <w:rsid w:val="006248B6"/>
    <w:rsid w:val="006569E3"/>
    <w:rsid w:val="006C5A79"/>
    <w:rsid w:val="006C7213"/>
    <w:rsid w:val="007078FC"/>
    <w:rsid w:val="007129A8"/>
    <w:rsid w:val="00745CDD"/>
    <w:rsid w:val="007664CC"/>
    <w:rsid w:val="00771C75"/>
    <w:rsid w:val="007A3110"/>
    <w:rsid w:val="007D15DB"/>
    <w:rsid w:val="00801ECF"/>
    <w:rsid w:val="0082300D"/>
    <w:rsid w:val="00871ECB"/>
    <w:rsid w:val="008A5942"/>
    <w:rsid w:val="0090747C"/>
    <w:rsid w:val="009111F2"/>
    <w:rsid w:val="009748AF"/>
    <w:rsid w:val="00977EB1"/>
    <w:rsid w:val="009B5A0E"/>
    <w:rsid w:val="009B6B0F"/>
    <w:rsid w:val="009C79EA"/>
    <w:rsid w:val="009E3AFC"/>
    <w:rsid w:val="009F1A02"/>
    <w:rsid w:val="00AC300E"/>
    <w:rsid w:val="00AE0A9D"/>
    <w:rsid w:val="00AF7C1F"/>
    <w:rsid w:val="00B15D64"/>
    <w:rsid w:val="00B20989"/>
    <w:rsid w:val="00B26A27"/>
    <w:rsid w:val="00B30A0D"/>
    <w:rsid w:val="00B50AD5"/>
    <w:rsid w:val="00B877E6"/>
    <w:rsid w:val="00BB69E9"/>
    <w:rsid w:val="00BC7F3F"/>
    <w:rsid w:val="00BF5E70"/>
    <w:rsid w:val="00C0307D"/>
    <w:rsid w:val="00C52E0B"/>
    <w:rsid w:val="00C867BC"/>
    <w:rsid w:val="00D03239"/>
    <w:rsid w:val="00D21876"/>
    <w:rsid w:val="00D7239F"/>
    <w:rsid w:val="00D86BE2"/>
    <w:rsid w:val="00DE2199"/>
    <w:rsid w:val="00E63287"/>
    <w:rsid w:val="00E72808"/>
    <w:rsid w:val="00EF69AC"/>
    <w:rsid w:val="00F13C6D"/>
    <w:rsid w:val="00F35DF2"/>
    <w:rsid w:val="00F63A36"/>
    <w:rsid w:val="00F846BE"/>
    <w:rsid w:val="00F8532C"/>
    <w:rsid w:val="00FB6B7F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Dabizha</cp:lastModifiedBy>
  <cp:revision>9</cp:revision>
  <cp:lastPrinted>2019-08-06T00:21:00Z</cp:lastPrinted>
  <dcterms:created xsi:type="dcterms:W3CDTF">2019-08-05T04:03:00Z</dcterms:created>
  <dcterms:modified xsi:type="dcterms:W3CDTF">2019-08-06T00:22:00Z</dcterms:modified>
</cp:coreProperties>
</file>